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9" w:name="Xe9d80c79628dae2fddf38e0e075d3a13ca4afa6"/>
    <w:p>
      <w:pPr>
        <w:pStyle w:val="Heading1"/>
      </w:pPr>
      <w:r>
        <w:t xml:space="preserve">Lesson 18: Paint Splattered Bar Graph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2.NBT.B.7, 2.NBT.B.8, 2.NBT.B.9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or subtract 2 three-digit numbers using place value strategies that include composing or decomposing 2 units.</w:t>
      </w:r>
    </w:p>
    <w:p>
      <w:pPr>
        <w:numPr>
          <w:ilvl w:val="0"/>
          <w:numId w:val="1001"/>
        </w:numPr>
        <w:pStyle w:val="Compact"/>
      </w:pPr>
      <w:r>
        <w:t xml:space="preserve">Determine questions that can be answered by a given bar graph.</w:t>
      </w:r>
    </w:p>
    <w:p>
      <w:pPr>
        <w:numPr>
          <w:ilvl w:val="0"/>
          <w:numId w:val="1001"/>
        </w:numPr>
        <w:pStyle w:val="Compact"/>
      </w:pPr>
      <w:r>
        <w:t xml:space="preserve">Interpret data represented in a bar graph.</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involving a bar graph and addition and subtraction.</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bar graphs and addition and subtraction within 1,000 to write and solve questions that can be solved from information on a given bar graph.</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this lesson, students analyze a bar graph that has some information obscured due to a paint splatter. Students determine if a question can be answered with the given bar graph. They use their understanding of addition and subtraction within 1,000 to answer the questions and generate their own mathematical question. They engage in a question exchange with their peers in the second activity to ask and answer the questions they write.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7"/>
    <w:bookmarkStart w:id="38" w:name="teacher-reflection-question"/>
    <w:p>
      <w:pPr>
        <w:pStyle w:val="Heading3"/>
      </w:pPr>
      <w:r>
        <w:t xml:space="preserve">Teacher Reflection Question</w:t>
      </w:r>
    </w:p>
    <w:p>
      <w:pPr>
        <w:pStyle w:val="FirstParagraph"/>
      </w:pPr>
      <w:r>
        <w:t xml:space="preserve">Reflect on times you observed students listening to one another’s ideas today in class. What norms would help each student better attend to their classmates' ideas in future lessons?</w:t>
      </w:r>
    </w:p>
    <w:p>
      <w:r>
        <w:pict>
          <v:rect style="width:0;height:1.5pt" o:hralign="center" o:hrstd="t" o:hr="t"/>
        </w:pic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2022-12-14T11:29:45Z</dcterms:created>
  <dcterms:modified xsi:type="dcterms:W3CDTF">2022-12-14T11:29:45Z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nJXcWNsbJnf7igRJLJfDcAdVscm65hAQH8VI0X9skEq4kZkBt5PeKj5up1d98+8YPr3IT65sTQuaT62hC2OTFw==</vt:lpwstr>
  </property>
</Properties>
</file>