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2-cuántos-hay-en-cada-grupo"/>
      <w:r>
        <w:t xml:space="preserve">Lección 2: ¿Cuántos hay en cada grupo?</w:t>
      </w:r>
      <w:bookmarkEnd w:id="20"/>
    </w:p>
    <w:p>
      <w:pPr>
        <w:numPr>
          <w:ilvl w:val="0"/>
          <w:numId w:val="1001"/>
        </w:numPr>
      </w:pPr>
      <w:r>
        <w:t xml:space="preserve">Representemos y resolvamos más problemas.</w:t>
      </w:r>
    </w:p>
    <w:p>
      <w:pPr>
        <w:pStyle w:val="Heading3"/>
      </w:pPr>
      <w:bookmarkStart w:id="21" w:name="Xbb12f85486baa1523373f8baff111f4f5941426"/>
      <w:r>
        <w:t xml:space="preserve">Calentamiento: Observa y pregúntate: Más manzanas</w:t>
      </w:r>
      <w:bookmarkEnd w:id="21"/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1" name="Picture"/>
            <a:graphic>
              <a:graphicData uri="http://schemas.openxmlformats.org/drawingml/2006/picture">
                <pic:pic>
                  <pic:nvPicPr>
                    <pic:cNvPr descr="/app/tmp/embedder-1643263728.003835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cuántas-manzanas"/>
      <w:r>
        <w:t xml:space="preserve">2.1: ¿Cuántas manzanas?</w:t>
      </w:r>
      <w:bookmarkEnd w:id="23"/>
    </w:p>
    <w:p>
      <w:pPr>
        <w:pStyle w:val="FirstParagraph"/>
      </w:pPr>
      <w:r>
        <w:t xml:space="preserve">Resuelve cada problema. Muestra cómo pensaste. Usa objetos, un dibujo o un diagrama.</w:t>
      </w:r>
    </w:p>
    <w:p>
      <w:pPr>
        <w:numPr>
          <w:ilvl w:val="0"/>
          <w:numId w:val="1002"/>
        </w:numPr>
      </w:pPr>
      <w:r>
        <w:t xml:space="preserve">Si 20 manzanas se empacan en 4 cajas y en cada caja hay el mismo número de manzanas, ¿cuántas manzanas hay en cada caja?</w:t>
      </w:r>
    </w:p>
    <w:p>
      <w:pPr>
        <w:numPr>
          <w:ilvl w:val="0"/>
          <w:numId w:val="1002"/>
        </w:numPr>
      </w:pPr>
      <w:r>
        <w:t xml:space="preserve">Si 36 manzanas se empacan en 6 cajas y en cada caja hay el mismo número de manzanas, ¿cuántas manzanas hay en cada caja?</w:t>
      </w:r>
    </w:p>
    <w:p>
      <w:pPr>
        <w:numPr>
          <w:ilvl w:val="0"/>
          <w:numId w:val="1002"/>
        </w:numPr>
      </w:pPr>
      <w:r>
        <w:t xml:space="preserve">Si 45 manzanas se empacan en 9 cajas y en cada caja hay el mismo número de manzanas, ¿cuántas manzanas hay en cada caja?</w:t>
      </w:r>
    </w:p>
    <w:p>
      <w:pPr>
        <w:pStyle w:val="Heading3"/>
      </w:pPr>
      <w:bookmarkStart w:id="24" w:name="recorrido-por-el-salón"/>
      <w:r>
        <w:t xml:space="preserve">2.2: Recorrido por el salón</w:t>
      </w:r>
      <w:bookmarkEnd w:id="24"/>
    </w:p>
    <w:p>
      <w:pPr>
        <w:pStyle w:val="FirstParagraph"/>
      </w:pPr>
      <w:r>
        <w:t xml:space="preserve">Con tu compañero, ve a ver los pósteres alrededor del salón. Discute con tu compañero en qué se parecen y en qué se diferencian las ideas que se muestran en los pósteres.</w:t>
      </w:r>
    </w:p>
    <w:p>
      <w:pPr>
        <w:pStyle w:val="Heading3"/>
      </w:pPr>
      <w:bookmarkStart w:id="25" w:name="todas-las-manzanas"/>
      <w:r>
        <w:t xml:space="preserve">2.3: Todas las manzanas</w:t>
      </w:r>
      <w:bookmarkEnd w:id="25"/>
    </w:p>
    <w:p>
      <w:pPr>
        <w:pStyle w:val="FirstParagraph"/>
      </w:pPr>
      <w:r>
        <w:t xml:space="preserve">Si 24 manzanas se ponen en cajas y en cada caja se ponen 8 manzanas, ¿cuántas cajas hay?</w:t>
      </w:r>
    </w:p>
    <w:p>
      <w:pPr>
        <w:pStyle w:val="BodyText"/>
      </w:pPr>
      <w:r>
        <w:t xml:space="preserve">Si 20 manzanas se empacan en 4 cajas y cada caja tiene el mismo número de manzanas, ¿cuántas manzanas hay en cada caja?</w:t>
      </w:r>
    </w:p>
    <w:p>
      <w:pPr>
        <w:pStyle w:val="BodyText"/>
      </w:pPr>
      <w:r>
        <w:t xml:space="preserve">Discute con tu compañero:</w:t>
      </w:r>
    </w:p>
    <w:p>
      <w:pPr>
        <w:numPr>
          <w:ilvl w:val="0"/>
          <w:numId w:val="1003"/>
        </w:numPr>
      </w:pPr>
      <w:r>
        <w:t xml:space="preserve">¿En qué se parecen estos problemas?</w:t>
      </w:r>
    </w:p>
    <w:p>
      <w:pPr>
        <w:numPr>
          <w:ilvl w:val="0"/>
          <w:numId w:val="1003"/>
        </w:numPr>
      </w:pPr>
      <w:r>
        <w:t xml:space="preserve">¿En qué se diferencian?</w:t>
      </w:r>
    </w:p>
    <w:p>
      <w:pPr>
        <w:numPr>
          <w:ilvl w:val="0"/>
          <w:numId w:val="1003"/>
        </w:numPr>
      </w:pPr>
      <w:r>
        <w:t xml:space="preserve">¿En qué se parecen y en qué se diferencian las formas de representar y resolver estos problemas?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2" Target="media/rId22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2022-01-27T06:08:48Z</dcterms:created>
  <dcterms:modified xsi:type="dcterms:W3CDTF">2022-01-27T06:08:48Z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upt0thZobzSpo1zXBOqZXTaJOYguvA/cUXz+4B+s5IMdJMc+HywYIFUaZZeLABBDGVPy+DvyHGuqKU7wYKIbJA==</vt:lpwstr>
  </property>
</Properties>
</file>