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0a922efc091aa1eef50aded8be9dc9e097da1b1"/>
      <w:r>
        <w:t xml:space="preserve">Unit 4 Lesson 2: Ratios and Rates With Fractions</w:t>
      </w:r>
      <w:bookmarkEnd w:id="20"/>
    </w:p>
    <w:p>
      <w:pPr>
        <w:pStyle w:val="Heading3"/>
      </w:pPr>
      <w:bookmarkStart w:id="21" w:name="number-talk-division-warm-up"/>
      <w:r>
        <w:t xml:space="preserve">1 Number Talk: Division (Warm up)</w:t>
      </w:r>
      <w:bookmarkEnd w:id="21"/>
    </w:p>
    <w:p>
      <w:pPr>
        <w:pStyle w:val="Heading4"/>
      </w:pPr>
      <w:bookmarkStart w:id="22" w:name="student-task-statement"/>
      <w:r>
        <w:t xml:space="preserve">Student Task Statement</w:t>
      </w:r>
      <w:bookmarkEnd w:id="22"/>
    </w:p>
    <w:p>
      <w:pPr>
        <w:pStyle w:val="FirstParagraph"/>
      </w:pPr>
      <w:r>
        <w:t xml:space="preserve">Find each quotient mentally.</w:t>
      </w:r>
    </w:p>
    <w:p>
      <w:pPr>
        <w:pStyle w:val="BodyText"/>
      </w:pPr>
      <m:oMath>
        <m:r>
          <m:t>5</m:t>
        </m:r>
        <m:r>
          <m:t>÷</m:t>
        </m:r>
        <m:f>
          <m:fPr>
            <m:type m:val="bar"/>
          </m:fPr>
          <m:num>
            <m:r>
              <m:t>1</m:t>
            </m:r>
          </m:num>
          <m:den>
            <m:r>
              <m:t>3</m:t>
            </m:r>
          </m:den>
        </m:f>
      </m:oMath>
    </w:p>
    <w:p>
      <w:pPr>
        <w:pStyle w:val="BodyText"/>
      </w:pPr>
      <m:oMath>
        <m:r>
          <m:t>2</m:t>
        </m:r>
        <m:r>
          <m:t>÷</m:t>
        </m:r>
        <m:f>
          <m:fPr>
            <m:type m:val="bar"/>
          </m:fPr>
          <m:num>
            <m:r>
              <m:t>1</m:t>
            </m:r>
          </m:num>
          <m:den>
            <m:r>
              <m:t>3</m:t>
            </m:r>
          </m:den>
        </m:f>
      </m:oMath>
    </w:p>
    <w:p>
      <w:pPr>
        <w:pStyle w:val="BodyText"/>
      </w:pPr>
      <m:oMath>
        <m:f>
          <m:fPr>
            <m:type m:val="bar"/>
          </m:fPr>
          <m:num>
            <m:r>
              <m:t>1</m:t>
            </m:r>
          </m:num>
          <m:den>
            <m:r>
              <m:t>2</m:t>
            </m:r>
          </m:den>
        </m:f>
        <m:r>
          <m:t>÷</m:t>
        </m:r>
        <m:f>
          <m:fPr>
            <m:type m:val="bar"/>
          </m:fPr>
          <m:num>
            <m:r>
              <m:t>1</m:t>
            </m:r>
          </m:num>
          <m:den>
            <m:r>
              <m:t>3</m:t>
            </m:r>
          </m:den>
        </m:f>
      </m:oMath>
    </w:p>
    <w:p>
      <w:pPr>
        <w:pStyle w:val="BodyText"/>
      </w:pPr>
      <m:oMath>
        <m:r>
          <m:t>2</m:t>
        </m:r>
        <m:f>
          <m:fPr>
            <m:type m:val="bar"/>
          </m:fPr>
          <m:num>
            <m:r>
              <m:t>1</m:t>
            </m:r>
          </m:num>
          <m:den>
            <m:r>
              <m:t>2</m:t>
            </m:r>
          </m:den>
        </m:f>
        <m:r>
          <m:t>÷</m:t>
        </m:r>
        <m:f>
          <m:fPr>
            <m:type m:val="bar"/>
          </m:fPr>
          <m:num>
            <m:r>
              <m:t>1</m:t>
            </m:r>
          </m:num>
          <m:den>
            <m:r>
              <m:t>3</m:t>
            </m:r>
          </m:den>
        </m:f>
      </m:oMath>
    </w:p>
    <w:p>
      <w:pPr>
        <w:pStyle w:val="Heading3"/>
      </w:pPr>
      <w:bookmarkStart w:id="23" w:name="a-train-is-traveling-at-.-.-."/>
      <w:r>
        <w:t xml:space="preserve">2 A Train is Traveling at . . .</w:t>
      </w:r>
      <w:bookmarkEnd w:id="23"/>
    </w:p>
    <w:p>
      <w:pPr>
        <w:pStyle w:val="Heading4"/>
      </w:pPr>
      <w:bookmarkStart w:id="24" w:name="student-task-statement-1"/>
      <w:r>
        <w:t xml:space="preserve">Student Task Statement</w:t>
      </w:r>
      <w:bookmarkEnd w:id="24"/>
    </w:p>
    <w:p>
      <w:pPr>
        <w:pStyle w:val="FirstParagraph"/>
      </w:pPr>
      <w:r>
        <w:t xml:space="preserve">A train is traveling at a constant speed and goes 7.5 kilometers in 6 minutes. At that rate:</w:t>
      </w:r>
    </w:p>
    <w:p>
      <w:pPr>
        <w:numPr>
          <w:ilvl w:val="0"/>
          <w:numId w:val="1001"/>
        </w:numPr>
      </w:pPr>
      <w:r>
        <w:t xml:space="preserve">How far does the train go in 1 minute?</w:t>
      </w:r>
    </w:p>
    <w:p>
      <w:pPr>
        <w:numPr>
          <w:ilvl w:val="0"/>
          <w:numId w:val="1001"/>
        </w:numPr>
      </w:pPr>
      <w:r>
        <w:t xml:space="preserve">How far does the train go in 100 minutes?</w:t>
      </w:r>
    </w:p>
    <w:p>
      <w:pPr>
        <w:pStyle w:val="FirstParagraph"/>
      </w:pPr>
      <w:r>
        <w:drawing>
          <wp:inline>
            <wp:extent cx="2935866" cy="2134619"/>
            <wp:effectExtent b="0" l="0" r="0" t="0"/>
            <wp:docPr descr="An image of a train that is traveling on train tracks." title="" id="1" name="Picture"/>
            <a:graphic>
              <a:graphicData uri="http://schemas.openxmlformats.org/drawingml/2006/picture">
                <pic:pic>
                  <pic:nvPicPr>
                    <pic:cNvPr descr="/app/tmp/embedder-1605901230.7361374.png" id="0" name="Picture"/>
                    <pic:cNvPicPr>
                      <a:picLocks noChangeArrowheads="1" noChangeAspect="1"/>
                    </pic:cNvPicPr>
                  </pic:nvPicPr>
                  <pic:blipFill>
                    <a:blip r:embed="rId25"/>
                    <a:stretch>
                      <a:fillRect/>
                    </a:stretch>
                  </pic:blipFill>
                  <pic:spPr bwMode="auto">
                    <a:xfrm>
                      <a:off x="0" y="0"/>
                      <a:ext cx="2935866" cy="2134619"/>
                    </a:xfrm>
                    <a:prstGeom prst="rect">
                      <a:avLst/>
                    </a:prstGeom>
                    <a:noFill/>
                    <a:ln w="9525">
                      <a:noFill/>
                      <a:headEnd/>
                      <a:tailEnd/>
                    </a:ln>
                  </pic:spPr>
                </pic:pic>
              </a:graphicData>
            </a:graphic>
          </wp:inline>
        </w:drawing>
      </w:r>
    </w:p>
    <w:p>
      <w:pPr>
        <w:pStyle w:val="Heading3"/>
      </w:pPr>
      <w:bookmarkStart w:id="26" w:name="comparing-running-speeds"/>
      <w:r>
        <w:t xml:space="preserve">3 Comparing Running Speeds</w:t>
      </w:r>
      <w:bookmarkEnd w:id="26"/>
    </w:p>
    <w:p>
      <w:pPr>
        <w:pStyle w:val="Heading4"/>
      </w:pPr>
      <w:bookmarkStart w:id="27" w:name="student-task-statement-2"/>
      <w:r>
        <w:t xml:space="preserve">Student Task Statement</w:t>
      </w:r>
      <w:bookmarkEnd w:id="27"/>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2"/>
        </w:numPr>
      </w:pPr>
      <w:r>
        <w:t xml:space="preserve">Pick one of the questions that was displayed, but don’t tell anyone which question you picked. Find the answer to the question.</w:t>
      </w:r>
    </w:p>
    <w:p>
      <w:pPr>
        <w:numPr>
          <w:ilvl w:val="0"/>
          <w:numId w:val="1002"/>
        </w:numPr>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2"/>
        </w:numPr>
      </w:pPr>
      <w:r>
        <w:t xml:space="preserve">Switch with your partner and take a turn guessing the question that your partner answered.</w:t>
      </w:r>
    </w:p>
    <w:p>
      <w:pPr>
        <w:pStyle w:val="Heading3"/>
      </w:pPr>
      <w:bookmarkStart w:id="28" w:name="scaling-the-mona-lisa-optional"/>
      <w:r>
        <w:t xml:space="preserve">4 Scaling the Mona Lisa (Optional)</w:t>
      </w:r>
      <w:bookmarkEnd w:id="28"/>
    </w:p>
    <w:p>
      <w:pPr>
        <w:pStyle w:val="Heading4"/>
      </w:pPr>
      <w:bookmarkStart w:id="29" w:name="student-task-statement-3"/>
      <w:r>
        <w:t xml:space="preserve">Student Task Statement</w:t>
      </w:r>
      <w:bookmarkEnd w:id="29"/>
    </w:p>
    <w:p>
      <w:pPr>
        <w:pStyle w:val="FirstParagraph"/>
      </w:pPr>
      <w:r>
        <w:t xml:space="preserve">In real life, the Mona Lisa measures</w:t>
      </w:r>
      <w:r>
        <w:t xml:space="preserve"> </w:t>
      </w:r>
      <m:oMath>
        <m:r>
          <m:t>2</m:t>
        </m:r>
        <m:f>
          <m:fPr>
            <m:type m:val="bar"/>
          </m:fPr>
          <m:num>
            <m:r>
              <m:t>1</m:t>
            </m:r>
          </m:num>
          <m:den>
            <m:r>
              <m:t>2</m:t>
            </m:r>
          </m:den>
        </m:f>
      </m:oMath>
      <w:r>
        <w:t xml:space="preserve"> </w:t>
      </w:r>
      <w:r>
        <w:t xml:space="preserve">feet by</w:t>
      </w:r>
      <w:r>
        <w:t xml:space="preserve"> </w:t>
      </w:r>
      <m:oMath>
        <m:r>
          <m:t>1</m:t>
        </m:r>
        <m:f>
          <m:fPr>
            <m:type m:val="bar"/>
          </m:fPr>
          <m:num>
            <m:r>
              <m:t>3</m:t>
            </m:r>
          </m:num>
          <m:den>
            <m:r>
              <m:t>4</m:t>
            </m:r>
          </m:den>
        </m:f>
      </m:oMath>
      <w:r>
        <w:t xml:space="preserve"> </w:t>
      </w:r>
      <w:r>
        <w:t xml:space="preserve">feet. A company that makes office supplies wants to print a scaled copy of the Mona Lisa on the cover of a notebook that measures 11 inches by 9 inches.</w:t>
      </w:r>
    </w:p>
    <w:p>
      <w:pPr>
        <w:numPr>
          <w:ilvl w:val="0"/>
          <w:numId w:val="1003"/>
        </w:numPr>
      </w:pPr>
      <w:r>
        <w:t xml:space="preserve">What size should they use for the scaled copy of the Mona Lisa on the notebook cover?</w:t>
      </w:r>
    </w:p>
    <w:p>
      <w:pPr>
        <w:numPr>
          <w:ilvl w:val="0"/>
          <w:numId w:val="1003"/>
        </w:numPr>
      </w:pPr>
      <w:r>
        <w:t xml:space="preserve">What is the scale factor from the real painting to its copy on the notebook cover?</w:t>
      </w:r>
    </w:p>
    <w:p>
      <w:pPr>
        <w:numPr>
          <w:ilvl w:val="0"/>
          <w:numId w:val="1003"/>
        </w:numPr>
      </w:pPr>
      <w:r>
        <w:t xml:space="preserve">Discuss your thinking with your partner. Did you use the same scale factor? If not, is one more reasonable than the other?</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5" Target="media/rId2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2020-11-20T19:40:31Z</dcterms:created>
  <dcterms:modified xsi:type="dcterms:W3CDTF">2020-11-20T19:40:31Z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ynfAwrX3Yf7AJjKEa6EFtWF5eAYE4GNHg2poC73EVZM5oB6ZI43pMFqsME4lnVfjLhXtNnI50/RIfVTm87fceQ==</vt:lpwstr>
  </property>
</Properties>
</file>