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0a3924b39950f0800f826478e784480277ebc"/>
    <w:p>
      <w:pPr>
        <w:pStyle w:val="Heading2"/>
      </w:pPr>
      <w:r>
        <w:t xml:space="preserve">Unit 6 Lesson 18: Comparemos sin multiplicar</w:t>
      </w:r>
    </w:p>
    <w:bookmarkEnd w:id="20"/>
    <w:bookmarkStart w:id="25" w:name="Xecc99052a8a145baa93b4377852927ddd02d570"/>
    <w:p>
      <w:pPr>
        <w:pStyle w:val="Heading3"/>
      </w:pPr>
      <w:r>
        <w:t xml:space="preserve">WU Observa y pregúntate: Expresiones y rectas numéricas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6307.67980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</m:t>
        </m:r>
      </m:oMath>
    </w:p>
    <w:bookmarkEnd w:id="24"/>
    <w:bookmarkEnd w:id="25"/>
    <w:bookmarkStart w:id="33" w:name="ubicación-aproximada"/>
    <w:p>
      <w:pPr>
        <w:pStyle w:val="Heading3"/>
      </w:pPr>
      <w:r>
        <w:t xml:space="preserve">1 Ubicación aproximada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la recta numérica, encuentra la ubicación aproximada de cada expresión y márcala.</w:t>
      </w:r>
    </w:p>
    <w:p>
      <w:pPr>
        <w:numPr>
          <w:ilvl w:val="0"/>
          <w:numId w:val="1000"/>
        </w:numPr>
      </w:pPr>
      <w:r>
        <w:t xml:space="preserve">Compañero A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Compañero B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27" name="Picture"/>
            <a:graphic>
              <a:graphicData uri="http://schemas.openxmlformats.org/drawingml/2006/picture">
                <pic:pic>
                  <pic:nvPicPr>
                    <pic:cNvPr descr="/app/tmp/embedder-1671066307.71985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30" name="Picture"/>
            <a:graphic>
              <a:graphicData uri="http://schemas.openxmlformats.org/drawingml/2006/picture">
                <pic:pic>
                  <pic:nvPicPr>
                    <pic:cNvPr descr="/app/tmp/embedder-1671066307.76175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 cada caso, escribe un número en el cuadro para que la afirmación sea verdadera.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11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&gt;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15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&lt;</m:t>
        </m:r>
        <m:r>
          <m:t>12</m:t>
        </m:r>
      </m:oMath>
    </w:p>
    <w:bookmarkEnd w:id="32"/>
    <w:bookmarkEnd w:id="33"/>
    <w:bookmarkStart w:id="41" w:name="un-número-desconocido"/>
    <w:p>
      <w:pPr>
        <w:pStyle w:val="Heading3"/>
      </w:pPr>
      <w:r>
        <w:t xml:space="preserve">2 Un número desconocido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drawing>
          <wp:inline>
            <wp:extent cx="2984449" cy="475171"/>
            <wp:effectExtent b="0" l="0" r="0" t="0"/>
            <wp:docPr descr="Number line. First tick mark, 0. Point, labeled A, to the right of 0." title="" id="35" name="Picture"/>
            <a:graphic>
              <a:graphicData uri="http://schemas.openxmlformats.org/drawingml/2006/picture">
                <pic:pic>
                  <pic:nvPicPr>
                    <pic:cNvPr descr="/app/tmp/embedder-1671066307.80325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7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número A se muestra en la recta numérica. Marca la ubicación aproximada del valor de cada expresión. Explica o muestra cómo razonaste.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0"/>
          <w:numId w:val="1005"/>
        </w:numPr>
        <w:pStyle w:val="Compact"/>
      </w:pPr>
      <w:r>
        <w:t xml:space="preserve">¿</w:t>
      </w: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 es menor que, mayor que o igual a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? Explica o muestra cómo razonaste.</w:t>
      </w:r>
    </w:p>
    <w:p>
      <w:pPr>
        <w:numPr>
          <w:ilvl w:val="0"/>
          <w:numId w:val="1005"/>
        </w:numPr>
        <w:pStyle w:val="Compact"/>
      </w:pPr>
      <w:r>
        <w:t xml:space="preserve">¿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 es menor que, mayor que o igual a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2022-12-15T01:05:08Z</dcterms:created>
  <dcterms:modified xsi:type="dcterms:W3CDTF">2022-12-15T01:05:08Z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IO7J3PO9PE+F8bvtQLt4ALZXZ+q+GPMl7a8RHo8Jlq8E6oyFnzXEEkAVGPMR31Roj78ebKqSrj5oJfRu+waV8g==</vt:lpwstr>
  </property>
</Properties>
</file>