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5.png" ContentType="image/png"/>
  <Override PartName="/word/media/rId21.png" ContentType="image/png"/>
  <Override PartName="/word/media/rId25.jpg" ContentType="image/jpeg"/>
  <Override PartName="/word/media/rId32.jpg" ContentType="image/jpe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unit-8-lesson-8-conditional-probability"/>
    <w:p>
      <w:pPr>
        <w:pStyle w:val="Heading2"/>
      </w:pPr>
      <w:r>
        <w:t xml:space="preserve">Unit 8 Lesson 8: Conditional Probability</w:t>
      </w:r>
    </w:p>
    <w:bookmarkEnd w:id="20"/>
    <w:bookmarkStart w:id="29" w:name="she-made-some-tarts-warm-up"/>
    <w:p>
      <w:pPr>
        <w:pStyle w:val="Heading3"/>
      </w:pPr>
      <w:r>
        <w:t xml:space="preserve">1 She Made Some Tarts (Warm up)</w:t>
      </w:r>
    </w:p>
    <w:bookmarkStart w:id="24" w:name="images-for-launch"/>
    <w:p>
      <w:pPr>
        <w:pStyle w:val="Heading4"/>
      </w:pPr>
      <w:r>
        <w:t xml:space="preserve">Images for Launch</w:t>
      </w:r>
    </w:p>
    <w:p>
      <w:pPr>
        <w:pStyle w:val="FirstParagraph"/>
      </w:pPr>
      <w:r>
        <w:drawing>
          <wp:inline>
            <wp:extent cx="5943600" cy="2692101"/>
            <wp:effectExtent b="0" l="0" r="0" t="0"/>
            <wp:docPr descr="set of playing cards" title="" id="22" name="Picture"/>
            <a:graphic>
              <a:graphicData uri="http://schemas.openxmlformats.org/drawingml/2006/picture">
                <pic:pic>
                  <pic:nvPicPr>
                    <pic:cNvPr descr="/app/tmp/embedder-1670998562.4428918.png" id="23" name="Picture"/>
                    <pic:cNvPicPr>
                      <a:picLocks noChangeArrowheads="1" noChangeAspect="1"/>
                    </pic:cNvPicPr>
                  </pic:nvPicPr>
                  <pic:blipFill>
                    <a:blip r:embed="rId21"/>
                    <a:stretch>
                      <a:fillRect/>
                    </a:stretch>
                  </pic:blipFill>
                  <pic:spPr bwMode="auto">
                    <a:xfrm>
                      <a:off x="0" y="0"/>
                      <a:ext cx="5943600" cy="2692101"/>
                    </a:xfrm>
                    <a:prstGeom prst="rect">
                      <a:avLst/>
                    </a:prstGeom>
                    <a:noFill/>
                    <a:ln w="9525">
                      <a:noFill/>
                      <a:headEnd/>
                      <a:tailEnd/>
                    </a:ln>
                  </pic:spPr>
                </pic:pic>
              </a:graphicData>
            </a:graphic>
          </wp:inline>
        </w:drawing>
      </w:r>
    </w:p>
    <w:bookmarkEnd w:id="24"/>
    <w:bookmarkStart w:id="28" w:name="student-task-statement"/>
    <w:p>
      <w:pPr>
        <w:pStyle w:val="Heading4"/>
      </w:pPr>
      <w:r>
        <w:t xml:space="preserve">Student Task Statement</w:t>
      </w:r>
    </w:p>
    <w:p>
      <w:pPr>
        <w:numPr>
          <w:ilvl w:val="0"/>
          <w:numId w:val="1001"/>
        </w:numPr>
      </w:pPr>
      <w:r>
        <w:t xml:space="preserve">Noah will select 1 card at random from a standard deck of cards. Find the probabilities. Explain or show your reasoning.</w:t>
      </w:r>
    </w:p>
    <w:p>
      <w:pPr>
        <w:numPr>
          <w:ilvl w:val="0"/>
          <w:numId w:val="1000"/>
        </w:numPr>
        <w:pStyle w:val="Compact"/>
      </w:pPr>
      <w:r>
        <w:drawing>
          <wp:inline>
            <wp:extent cx="5943600" cy="3017164"/>
            <wp:effectExtent b="0" l="0" r="0" t="0"/>
            <wp:docPr descr="photo showing the Queen of Hearts playing card" title="" id="26" name="Picture"/>
            <a:graphic>
              <a:graphicData uri="http://schemas.openxmlformats.org/drawingml/2006/picture">
                <pic:pic>
                  <pic:nvPicPr>
                    <pic:cNvPr descr="/app/tmp/embedder-1670998563.5081074.jpg" id="27" name="Picture"/>
                    <pic:cNvPicPr>
                      <a:picLocks noChangeArrowheads="1" noChangeAspect="1"/>
                    </pic:cNvPicPr>
                  </pic:nvPicPr>
                  <pic:blipFill>
                    <a:blip r:embed="rId25"/>
                    <a:stretch>
                      <a:fillRect/>
                    </a:stretch>
                  </pic:blipFill>
                  <pic:spPr bwMode="auto">
                    <a:xfrm>
                      <a:off x="0" y="0"/>
                      <a:ext cx="5943600" cy="3017164"/>
                    </a:xfrm>
                    <a:prstGeom prst="rect">
                      <a:avLst/>
                    </a:prstGeom>
                    <a:noFill/>
                    <a:ln w="9525">
                      <a:noFill/>
                      <a:headEnd/>
                      <a:tailEnd/>
                    </a:ln>
                  </pic:spPr>
                </pic:pic>
              </a:graphicData>
            </a:graphic>
          </wp:inline>
        </w:drawing>
      </w:r>
    </w:p>
    <w:p>
      <w:pPr>
        <w:numPr>
          <w:ilvl w:val="1"/>
          <w:numId w:val="1002"/>
        </w:numPr>
        <w:pStyle w:val="Compact"/>
      </w:pPr>
      <m:oMath>
        <m:r>
          <m:t>P</m:t>
        </m:r>
        <m:d>
          <m:dPr>
            <m:begChr m:val="("/>
            <m:endChr m:val=")"/>
            <m:sepChr m:val=""/>
            <m:grow/>
          </m:dPr>
          <m:e>
            <m:r>
              <m:rPr>
                <m:nor/>
                <m:sty m:val="p"/>
              </m:rPr>
              <m:t>the card is a queen</m:t>
            </m:r>
          </m:e>
        </m:d>
      </m:oMath>
    </w:p>
    <w:p>
      <w:pPr>
        <w:numPr>
          <w:ilvl w:val="1"/>
          <w:numId w:val="1002"/>
        </w:numPr>
        <w:pStyle w:val="Compact"/>
      </w:pPr>
      <m:oMath>
        <m:r>
          <m:t>P</m:t>
        </m:r>
        <m:d>
          <m:dPr>
            <m:begChr m:val="("/>
            <m:endChr m:val=")"/>
            <m:sepChr m:val=""/>
            <m:grow/>
          </m:dPr>
          <m:e>
            <m:r>
              <m:rPr>
                <m:nor/>
                <m:sty m:val="p"/>
              </m:rPr>
              <m:t>the card is a heart</m:t>
            </m:r>
          </m:e>
        </m:d>
      </m:oMath>
    </w:p>
    <w:p>
      <w:pPr>
        <w:numPr>
          <w:ilvl w:val="1"/>
          <w:numId w:val="1002"/>
        </w:numPr>
        <w:pStyle w:val="Compact"/>
      </w:pPr>
      <m:oMath>
        <m:r>
          <m:t>P</m:t>
        </m:r>
        <m:d>
          <m:dPr>
            <m:begChr m:val="("/>
            <m:endChr m:val=")"/>
            <m:sepChr m:val=""/>
            <m:grow/>
          </m:dPr>
          <m:e>
            <m:r>
              <m:rPr>
                <m:nor/>
                <m:sty m:val="p"/>
              </m:rPr>
              <m:t>the card is a queen and heart</m:t>
            </m:r>
          </m:e>
        </m:d>
      </m:oMath>
    </w:p>
    <w:p>
      <w:pPr>
        <w:numPr>
          <w:ilvl w:val="0"/>
          <w:numId w:val="1001"/>
        </w:numPr>
        <w:pStyle w:val="Compact"/>
      </w:pPr>
      <w:r>
        <w:t xml:space="preserve">Elena pulls out only the hearts from the deck and sets the rest of the cards aside. She shuffles the hearts and draws one card. What is the probability she gets a queen?</w:t>
      </w:r>
    </w:p>
    <w:bookmarkEnd w:id="28"/>
    <w:bookmarkEnd w:id="29"/>
    <w:bookmarkStart w:id="31" w:name="under-one-condition"/>
    <w:p>
      <w:pPr>
        <w:pStyle w:val="Heading3"/>
      </w:pPr>
      <w:r>
        <w:t xml:space="preserve">2 Under One Condition</w:t>
      </w:r>
    </w:p>
    <w:bookmarkStart w:id="30" w:name="student-task-statement-1"/>
    <w:p>
      <w:pPr>
        <w:pStyle w:val="Heading4"/>
      </w:pPr>
      <w:r>
        <w:t xml:space="preserve">Student Task Statement</w:t>
      </w:r>
    </w:p>
    <w:p>
      <w:pPr>
        <w:pStyle w:val="FirstParagraph"/>
      </w:pPr>
      <w:r>
        <w:t xml:space="preserve">Kiran notices that the probabilities from the warm-up can be arranged into at least two equations.</w:t>
      </w:r>
    </w:p>
    <w:p>
      <w:pPr>
        <w:pStyle w:val="BodyText"/>
      </w:pPr>
      <m:oMath>
        <m:r>
          <m:t>P</m:t>
        </m:r>
        <m:d>
          <m:dPr>
            <m:begChr m:val="("/>
            <m:endChr m:val=")"/>
            <m:sepChr m:val=""/>
            <m:grow/>
          </m:dPr>
          <m:e>
            <m:r>
              <m:rPr>
                <m:nor/>
                <m:sty m:val="p"/>
              </m:rPr>
              <m:t>the card is a queen and heart</m:t>
            </m:r>
          </m:e>
        </m:d>
        <m:r>
          <m:rPr>
            <m:sty m:val="p"/>
          </m:rPr>
          <m:t>=</m:t>
        </m:r>
        <m:r>
          <m:t>P</m:t>
        </m:r>
        <m:d>
          <m:dPr>
            <m:begChr m:val="("/>
            <m:endChr m:val=")"/>
            <m:sepChr m:val=""/>
            <m:grow/>
          </m:dPr>
          <m:e>
            <m:r>
              <m:rPr>
                <m:nor/>
                <m:sty m:val="p"/>
              </m:rPr>
              <m:t>the card is a queen | the card is a heart</m:t>
            </m:r>
          </m:e>
        </m:d>
        <m:r>
          <m:rPr>
            <m:sty m:val="p"/>
          </m:rPr>
          <m:t>⋅</m:t>
        </m:r>
        <m:r>
          <m:t>P</m:t>
        </m:r>
        <m:d>
          <m:dPr>
            <m:begChr m:val="("/>
            <m:endChr m:val=")"/>
            <m:sepChr m:val=""/>
            <m:grow/>
          </m:dPr>
          <m:e>
            <m:r>
              <m:rPr>
                <m:nor/>
                <m:sty m:val="p"/>
              </m:rPr>
              <m:t>the card is a heart</m:t>
            </m:r>
          </m:e>
        </m:d>
      </m:oMath>
      <w:r>
        <w:t xml:space="preserve"> </w:t>
      </w:r>
      <w:r>
        <w:t xml:space="preserve">since</w:t>
      </w:r>
      <w:r>
        <w:t xml:space="preserve"> </w:t>
      </w:r>
      <m:oMath>
        <m:f>
          <m:fPr>
            <m:type m:val="bar"/>
          </m:fPr>
          <m:num>
            <m:r>
              <m:t>1</m:t>
            </m:r>
          </m:num>
          <m:den>
            <m:r>
              <m:t>52</m:t>
            </m:r>
          </m:den>
        </m:f>
        <m:r>
          <m:rPr>
            <m:sty m:val="p"/>
          </m:rPr>
          <m:t>=</m:t>
        </m:r>
        <m:f>
          <m:fPr>
            <m:type m:val="bar"/>
          </m:fPr>
          <m:num>
            <m:r>
              <m:t>1</m:t>
            </m:r>
          </m:num>
          <m:den>
            <m:r>
              <m:t>13</m:t>
            </m:r>
          </m:den>
        </m:f>
        <m:r>
          <m:rPr>
            <m:sty m:val="p"/>
          </m:rPr>
          <m:t>⋅</m:t>
        </m:r>
        <m:f>
          <m:fPr>
            <m:type m:val="bar"/>
          </m:fPr>
          <m:num>
            <m:r>
              <m:t>13</m:t>
            </m:r>
          </m:num>
          <m:den>
            <m:r>
              <m:t>52</m:t>
            </m:r>
          </m:den>
        </m:f>
      </m:oMath>
      <w:r>
        <w:t xml:space="preserve">. </w:t>
      </w:r>
    </w:p>
    <w:p>
      <w:pPr>
        <w:pStyle w:val="BodyText"/>
      </w:pPr>
      <m:oMath>
        <m:r>
          <m:t>P</m:t>
        </m:r>
        <m:d>
          <m:dPr>
            <m:begChr m:val="("/>
            <m:endChr m:val=")"/>
            <m:sepChr m:val=""/>
            <m:grow/>
          </m:dPr>
          <m:e>
            <m:r>
              <m:rPr>
                <m:nor/>
                <m:sty m:val="p"/>
              </m:rPr>
              <m:t>the card is a queen and heart</m:t>
            </m:r>
          </m:e>
        </m:d>
        <m:r>
          <m:rPr>
            <m:sty m:val="p"/>
          </m:rPr>
          <m:t>=</m:t>
        </m:r>
        <m:r>
          <m:t>P</m:t>
        </m:r>
        <m:d>
          <m:dPr>
            <m:begChr m:val="("/>
            <m:endChr m:val=")"/>
            <m:sepChr m:val=""/>
            <m:grow/>
          </m:dPr>
          <m:e>
            <m:r>
              <m:rPr>
                <m:nor/>
                <m:sty m:val="p"/>
              </m:rPr>
              <m:t>the card is a heart | the card is a queen</m:t>
            </m:r>
          </m:e>
        </m:d>
        <m:r>
          <m:rPr>
            <m:sty m:val="p"/>
          </m:rPr>
          <m:t>⋅</m:t>
        </m:r>
        <m:r>
          <m:t>P</m:t>
        </m:r>
        <m:d>
          <m:dPr>
            <m:begChr m:val="("/>
            <m:endChr m:val=")"/>
            <m:sepChr m:val=""/>
            <m:grow/>
          </m:dPr>
          <m:e>
            <m:r>
              <m:rPr>
                <m:nor/>
                <m:sty m:val="p"/>
              </m:rPr>
              <m:t>the card is a queen</m:t>
            </m:r>
          </m:e>
        </m:d>
      </m:oMath>
      <w:r>
        <w:t xml:space="preserve"> </w:t>
      </w:r>
      <w:r>
        <w:t xml:space="preserve">since</w:t>
      </w:r>
      <w:r>
        <w:t xml:space="preserve"> </w:t>
      </w:r>
      <m:oMath>
        <m:f>
          <m:fPr>
            <m:type m:val="bar"/>
          </m:fPr>
          <m:num>
            <m:r>
              <m:t>1</m:t>
            </m:r>
          </m:num>
          <m:den>
            <m:r>
              <m:t>52</m:t>
            </m:r>
          </m:den>
        </m:f>
        <m:r>
          <m:rPr>
            <m:sty m:val="p"/>
          </m:rPr>
          <m:t>=</m:t>
        </m:r>
        <m:f>
          <m:fPr>
            <m:type m:val="bar"/>
          </m:fPr>
          <m:num>
            <m:r>
              <m:t>1</m:t>
            </m:r>
          </m:num>
          <m:den>
            <m:r>
              <m:t>4</m:t>
            </m:r>
          </m:den>
        </m:f>
        <m:r>
          <m:rPr>
            <m:sty m:val="p"/>
          </m:rPr>
          <m:t>⋅</m:t>
        </m:r>
        <m:f>
          <m:fPr>
            <m:type m:val="bar"/>
          </m:fPr>
          <m:num>
            <m:r>
              <m:t>4</m:t>
            </m:r>
          </m:num>
          <m:den>
            <m:r>
              <m:t>52</m:t>
            </m:r>
          </m:den>
        </m:f>
      </m:oMath>
      <w:r>
        <w:t xml:space="preserve">.</w:t>
      </w:r>
    </w:p>
    <w:p>
      <w:pPr>
        <w:pStyle w:val="BodyText"/>
      </w:pPr>
      <w:r>
        <w:t xml:space="preserve">Kiran wonders if it is always true that</w:t>
      </w:r>
      <w:r>
        <w:t xml:space="preserve"> </w:t>
      </w:r>
      <m:oMath>
        <m:r>
          <m:t>P</m:t>
        </m:r>
        <m:d>
          <m:dPr>
            <m:begChr m:val="("/>
            <m:endChr m:val=")"/>
            <m:sepChr m:val=""/>
            <m:grow/>
          </m:dPr>
          <m:e>
            <m:r>
              <m:rPr>
                <m:nor/>
                <m:sty m:val="p"/>
              </m:rPr>
              <m:t>A and B</m:t>
            </m:r>
          </m:e>
        </m:d>
        <m:r>
          <m:rPr>
            <m:sty m:val="p"/>
          </m:rPr>
          <m:t>=</m:t>
        </m:r>
        <m:r>
          <m:t>P</m:t>
        </m:r>
        <m:d>
          <m:dPr>
            <m:begChr m:val="("/>
            <m:endChr m:val=")"/>
            <m:sepChr m:val=""/>
            <m:grow/>
          </m:dPr>
          <m:e>
            <m:r>
              <m:rPr>
                <m:nor/>
                <m:sty m:val="p"/>
              </m:rPr>
              <m:t>A | B</m:t>
            </m:r>
          </m:e>
        </m:d>
        <m:r>
          <m:rPr>
            <m:sty m:val="p"/>
          </m:rPr>
          <m:t>⋅</m:t>
        </m:r>
        <m:r>
          <m:t>P</m:t>
        </m:r>
        <m:d>
          <m:dPr>
            <m:begChr m:val="("/>
            <m:endChr m:val=")"/>
            <m:sepChr m:val=""/>
            <m:grow/>
          </m:dPr>
          <m:e>
            <m:r>
              <m:t>B</m:t>
            </m:r>
          </m:e>
        </m:d>
      </m:oMath>
      <w:r>
        <w:t xml:space="preserve"> </w:t>
      </w:r>
      <w:r>
        <w:t xml:space="preserve">for events A and B. He wants to check additional examples from drawing a card from a deck. </w:t>
      </w:r>
    </w:p>
    <w:p>
      <w:pPr>
        <w:numPr>
          <w:ilvl w:val="0"/>
          <w:numId w:val="1003"/>
        </w:numPr>
        <w:pStyle w:val="Compact"/>
      </w:pPr>
      <w:r>
        <w:t xml:space="preserve">If Event A is “the card is black” and Event B is “the card is a king,” does the equation hold? Explain or show your reasoning.</w:t>
      </w:r>
    </w:p>
    <w:p>
      <w:pPr>
        <w:numPr>
          <w:ilvl w:val="0"/>
          <w:numId w:val="1003"/>
        </w:numPr>
        <w:pStyle w:val="Compact"/>
      </w:pPr>
      <w:r>
        <w:t xml:space="preserve">If Event A is “the card is a face card” and Event B is “the card is a spade,” does the equation hold? Explain or show your reasoning.</w:t>
      </w:r>
    </w:p>
    <w:bookmarkEnd w:id="30"/>
    <w:bookmarkEnd w:id="31"/>
    <w:bookmarkStart w:id="39" w:name="coin-and-cube"/>
    <w:p>
      <w:pPr>
        <w:pStyle w:val="Heading3"/>
      </w:pPr>
      <w:r>
        <w:t xml:space="preserve">3 Coin and Cube</w:t>
      </w:r>
    </w:p>
    <w:bookmarkStart w:id="38" w:name="student-task-statement-2"/>
    <w:p>
      <w:pPr>
        <w:pStyle w:val="Heading4"/>
      </w:pPr>
      <w:r>
        <w:t xml:space="preserve">Student Task Statement</w:t>
      </w:r>
    </w:p>
    <w:p>
      <w:pPr>
        <w:pStyle w:val="FirstParagraph"/>
      </w:pPr>
      <w:r>
        <w:t xml:space="preserve">A coin is flipped, then a standard number cube is rolled. Let A represent the event “the coin lands showing heads” and B represent “the standard number cube lands showing 4.”</w:t>
      </w:r>
    </w:p>
    <w:p>
      <w:pPr>
        <w:pStyle w:val="BodyText"/>
      </w:pPr>
      <w:r>
        <w:drawing>
          <wp:inline>
            <wp:extent cx="5943600" cy="4457700"/>
            <wp:effectExtent b="0" l="0" r="0" t="0"/>
            <wp:docPr descr="photo of a nickel showing both the heads and tails sides" title="" id="33" name="Picture"/>
            <a:graphic>
              <a:graphicData uri="http://schemas.openxmlformats.org/drawingml/2006/picture">
                <pic:pic>
                  <pic:nvPicPr>
                    <pic:cNvPr descr="/app/tmp/embedder-1670998563.578075.jpeg" id="34" name="Picture"/>
                    <pic:cNvPicPr>
                      <a:picLocks noChangeArrowheads="1" noChangeAspect="1"/>
                    </pic:cNvPicPr>
                  </pic:nvPicPr>
                  <pic:blipFill>
                    <a:blip r:embed="rId32"/>
                    <a:stretch>
                      <a:fillRect/>
                    </a:stretch>
                  </pic:blipFill>
                  <pic:spPr bwMode="auto">
                    <a:xfrm>
                      <a:off x="0" y="0"/>
                      <a:ext cx="5943600" cy="4457700"/>
                    </a:xfrm>
                    <a:prstGeom prst="rect">
                      <a:avLst/>
                    </a:prstGeom>
                    <a:noFill/>
                    <a:ln w="9525">
                      <a:noFill/>
                      <a:headEnd/>
                      <a:tailEnd/>
                    </a:ln>
                  </pic:spPr>
                </pic:pic>
              </a:graphicData>
            </a:graphic>
          </wp:inline>
        </w:drawing>
      </w:r>
    </w:p>
    <w:p>
      <w:pPr>
        <w:numPr>
          <w:ilvl w:val="0"/>
          <w:numId w:val="1004"/>
        </w:numPr>
        <w:pStyle w:val="Compact"/>
      </w:pPr>
      <w:r>
        <w:t xml:space="preserve">Are events A and B independent or dependent? Explain your reasoning.</w:t>
      </w:r>
    </w:p>
    <w:p>
      <w:pPr>
        <w:numPr>
          <w:ilvl w:val="0"/>
          <w:numId w:val="1004"/>
        </w:numPr>
        <w:pStyle w:val="Compact"/>
      </w:pPr>
      <w:r>
        <w:t xml:space="preserve">Find the probabilities</w:t>
      </w:r>
    </w:p>
    <w:p>
      <w:pPr>
        <w:numPr>
          <w:ilvl w:val="1"/>
          <w:numId w:val="1005"/>
        </w:numPr>
        <w:pStyle w:val="Compact"/>
      </w:pPr>
      <m:oMath>
        <m:r>
          <m:t>P</m:t>
        </m:r>
        <m:d>
          <m:dPr>
            <m:begChr m:val="("/>
            <m:endChr m:val=")"/>
            <m:sepChr m:val=""/>
            <m:grow/>
          </m:dPr>
          <m:e>
            <m:r>
              <m:rPr>
                <m:nor/>
                <m:sty m:val="p"/>
              </m:rPr>
              <m:t>A</m:t>
            </m:r>
          </m:e>
        </m:d>
      </m:oMath>
    </w:p>
    <w:p>
      <w:pPr>
        <w:numPr>
          <w:ilvl w:val="1"/>
          <w:numId w:val="1005"/>
        </w:numPr>
        <w:pStyle w:val="Compact"/>
      </w:pPr>
      <m:oMath>
        <m:r>
          <m:t>P</m:t>
        </m:r>
        <m:d>
          <m:dPr>
            <m:begChr m:val="("/>
            <m:endChr m:val=")"/>
            <m:sepChr m:val=""/>
            <m:grow/>
          </m:dPr>
          <m:e>
            <m:r>
              <m:rPr>
                <m:nor/>
                <m:sty m:val="p"/>
              </m:rPr>
              <m:t>B</m:t>
            </m:r>
          </m:e>
        </m:d>
      </m:oMath>
    </w:p>
    <w:p>
      <w:pPr>
        <w:numPr>
          <w:ilvl w:val="1"/>
          <w:numId w:val="1005"/>
        </w:numPr>
        <w:pStyle w:val="Compact"/>
      </w:pPr>
      <m:oMath>
        <m:r>
          <m:t>P</m:t>
        </m:r>
        <m:d>
          <m:dPr>
            <m:begChr m:val="("/>
            <m:endChr m:val=")"/>
            <m:sepChr m:val=""/>
            <m:grow/>
          </m:dPr>
          <m:e>
            <m:r>
              <m:rPr>
                <m:nor/>
                <m:sty m:val="p"/>
              </m:rPr>
              <m:t>A | B</m:t>
            </m:r>
          </m:e>
        </m:d>
      </m:oMath>
    </w:p>
    <w:p>
      <w:pPr>
        <w:numPr>
          <w:ilvl w:val="1"/>
          <w:numId w:val="1005"/>
        </w:numPr>
        <w:pStyle w:val="Compact"/>
      </w:pPr>
      <m:oMath>
        <m:r>
          <m:t>P</m:t>
        </m:r>
        <m:d>
          <m:dPr>
            <m:begChr m:val="("/>
            <m:endChr m:val=")"/>
            <m:sepChr m:val=""/>
            <m:grow/>
          </m:dPr>
          <m:e>
            <m:r>
              <m:rPr>
                <m:nor/>
                <m:sty m:val="p"/>
              </m:rPr>
              <m:t>B | A</m:t>
            </m:r>
          </m:e>
        </m:d>
      </m:oMath>
    </w:p>
    <w:p>
      <w:pPr>
        <w:numPr>
          <w:ilvl w:val="0"/>
          <w:numId w:val="1004"/>
        </w:numPr>
        <w:pStyle w:val="Compact"/>
      </w:pPr>
      <w:r>
        <w:t xml:space="preserve">Describe the meaning of the events “not A” and “not B” in this situation, then find the probabilities.</w:t>
      </w:r>
    </w:p>
    <w:p>
      <w:pPr>
        <w:numPr>
          <w:ilvl w:val="1"/>
          <w:numId w:val="1006"/>
        </w:numPr>
        <w:pStyle w:val="Compact"/>
      </w:pPr>
      <m:oMath>
        <m:r>
          <m:t>P</m:t>
        </m:r>
        <m:d>
          <m:dPr>
            <m:begChr m:val="("/>
            <m:endChr m:val=")"/>
            <m:sepChr m:val=""/>
            <m:grow/>
          </m:dPr>
          <m:e>
            <m:r>
              <m:rPr>
                <m:nor/>
                <m:sty m:val="p"/>
              </m:rPr>
              <m:t>A | not B</m:t>
            </m:r>
          </m:e>
        </m:d>
      </m:oMath>
    </w:p>
    <w:p>
      <w:pPr>
        <w:numPr>
          <w:ilvl w:val="1"/>
          <w:numId w:val="1006"/>
        </w:numPr>
        <w:pStyle w:val="Compact"/>
      </w:pPr>
      <m:oMath>
        <m:r>
          <m:t>P</m:t>
        </m:r>
        <m:d>
          <m:dPr>
            <m:begChr m:val="("/>
            <m:endChr m:val=")"/>
            <m:sepChr m:val=""/>
            <m:grow/>
          </m:dPr>
          <m:e>
            <m:r>
              <m:rPr>
                <m:nor/>
                <m:sty m:val="p"/>
              </m:rPr>
              <m:t>B | not A</m:t>
            </m:r>
          </m:e>
        </m:d>
      </m:oMath>
    </w:p>
    <w:p>
      <w:pPr>
        <w:numPr>
          <w:ilvl w:val="0"/>
          <w:numId w:val="1004"/>
        </w:numPr>
        <w:pStyle w:val="Compact"/>
      </w:pPr>
      <w:r>
        <w:t xml:space="preserve">Are any of the probabilities the same? Is there a relationship between those situations? Explain your reasoning.</w:t>
      </w:r>
    </w:p>
    <w:p>
      <w:pPr>
        <w:pStyle w:val="FirstParagraph"/>
      </w:pPr>
      <w:r>
        <w:drawing>
          <wp:inline>
            <wp:extent cx="762000" cy="266700"/>
            <wp:effectExtent b="0" l="0" r="0" t="0"/>
            <wp:docPr descr="" title="" id="36" name="Picture"/>
            <a:graphic>
              <a:graphicData uri="http://schemas.openxmlformats.org/drawingml/2006/picture">
                <pic:pic>
                  <pic:nvPicPr>
                    <pic:cNvPr descr="/app/app/assets/images/export/ccby_logo_small.png" id="37" name="Picture"/>
                    <pic:cNvPicPr>
                      <a:picLocks noChangeArrowheads="1" noChangeAspect="1"/>
                    </pic:cNvPicPr>
                  </pic:nvPicPr>
                  <pic:blipFill>
                    <a:blip r:embed="rId35"/>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38"/>
    <w:bookmarkEnd w:id="39"/>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5" Target="media/rId35.png" /><Relationship Type="http://schemas.openxmlformats.org/officeDocument/2006/relationships/image" Id="rId21" Target="media/rId21.png" /><Relationship Type="http://schemas.openxmlformats.org/officeDocument/2006/relationships/image" Id="rId25" Target="media/rId25.jpg" /><Relationship Type="http://schemas.openxmlformats.org/officeDocument/2006/relationships/image" Id="rId32" Target="media/rId32.jp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2022-12-14T06:16:04Z</dcterms:created>
  <dcterms:modified xsi:type="dcterms:W3CDTF">2022-12-14T06:16:04Z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Geo/qWLdNHq2qSBa4epCxrucwcanG+LX0FiltiroF+A97nrwDlXMJ3NNg0Swjm6ugnS4QLORv8xV0kDGXucUvQ==</vt:lpwstr>
  </property>
</Properties>
</file>