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9587b668c0bed5080d848eece9c6519d80d926"/>
      <w:r>
        <w:t xml:space="preserve">Unit 6 Lesson 17: Applying Volume and Surface Area</w:t>
      </w:r>
      <w:bookmarkEnd w:id="20"/>
    </w:p>
    <w:p>
      <w:pPr>
        <w:pStyle w:val="Heading3"/>
      </w:pPr>
      <w:bookmarkStart w:id="21" w:name="you-decide-warm-up"/>
      <w:r>
        <w:t xml:space="preserve">1 You Decide (Warm up)</w:t>
      </w:r>
      <w:bookmarkEnd w:id="21"/>
    </w:p>
    <w:p>
      <w:pPr>
        <w:pStyle w:val="Heading4"/>
      </w:pPr>
      <w:bookmarkStart w:id="22" w:name="student-task-statement"/>
      <w:r>
        <w:t xml:space="preserve">Student Task Statement</w:t>
      </w:r>
      <w:bookmarkEnd w:id="22"/>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p>
      <w:pPr>
        <w:pStyle w:val="Heading3"/>
      </w:pPr>
      <w:bookmarkStart w:id="23" w:name="foam-play-structure"/>
      <w:r>
        <w:t xml:space="preserve">2 Foam Play Structure</w:t>
      </w:r>
      <w:bookmarkEnd w:id="23"/>
    </w:p>
    <w:p>
      <w:pPr>
        <w:pStyle w:val="Heading4"/>
      </w:pPr>
      <w:bookmarkStart w:id="24" w:name="student-task-statement-1"/>
      <w:r>
        <w:t xml:space="preserve">Student Task Statement</w:t>
      </w:r>
      <w:bookmarkEnd w:id="24"/>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1" name="Picture"/>
            <a:graphic>
              <a:graphicData uri="http://schemas.openxmlformats.org/drawingml/2006/picture">
                <pic:pic>
                  <pic:nvPicPr>
                    <pic:cNvPr descr="/app/tmp/embedder-1605942116.923748.png" id="0" name="Picture"/>
                    <pic:cNvPicPr>
                      <a:picLocks noChangeArrowheads="1" noChangeAspect="1"/>
                    </pic:cNvPicPr>
                  </pic:nvPicPr>
                  <pic:blipFill>
                    <a:blip r:embed="rId25"/>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Pr>
      <w:r>
        <w:t xml:space="preserve">The entire structure is made out of soft foam so the children don’t hurt themselves. How much foam would Kiran need to build this play structure?</w:t>
      </w:r>
    </w:p>
    <w:p>
      <w:pPr>
        <w:numPr>
          <w:ilvl w:val="0"/>
          <w:numId w:val="1002"/>
        </w:numPr>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p>
      <w:pPr>
        <w:numPr>
          <w:ilvl w:val="0"/>
          <w:numId w:val="1000"/>
        </w:numPr>
      </w:pPr>
      <w:r>
        <w:t xml:space="preserve">vinyl (in</w:t>
      </w:r>
      <w:r>
        <w:rPr>
          <w:vertAlign w:val="superscript"/>
        </w:rPr>
        <w:t xml:space="preserve">2</w:t>
      </w:r>
      <w:r>
        <w:t xml:space="preserve">)</w:t>
      </w:r>
    </w:p>
    <w:p>
      <w:pPr>
        <w:pStyle w:val="Heading3"/>
      </w:pPr>
      <w:bookmarkStart w:id="26" w:name="filling-the-sandbox"/>
      <w:r>
        <w:t xml:space="preserve">3 Filling the Sandbox</w:t>
      </w:r>
      <w:bookmarkEnd w:id="26"/>
    </w:p>
    <w:p>
      <w:pPr>
        <w:pStyle w:val="Heading4"/>
      </w:pPr>
      <w:bookmarkStart w:id="27" w:name="images-for-launch"/>
      <w:r>
        <w:t xml:space="preserve">Images for Launch</w:t>
      </w:r>
      <w:bookmarkEnd w:id="27"/>
    </w:p>
    <w:p>
      <w:pPr>
        <w:pStyle w:val="FirstParagraph"/>
      </w:pPr>
      <w:r>
        <w:drawing>
          <wp:inline>
            <wp:extent cx="2737083" cy="1987826"/>
            <wp:effectExtent b="0" l="0" r="0" t="0"/>
            <wp:docPr descr="A hexagon." title="" id="1" name="Picture"/>
            <a:graphic>
              <a:graphicData uri="http://schemas.openxmlformats.org/drawingml/2006/picture">
                <pic:pic>
                  <pic:nvPicPr>
                    <pic:cNvPr descr="/app/tmp/embedder-1605942116.9693627.png" id="0" name="Picture"/>
                    <pic:cNvPicPr>
                      <a:picLocks noChangeArrowheads="1" noChangeAspect="1"/>
                    </pic:cNvPicPr>
                  </pic:nvPicPr>
                  <pic:blipFill>
                    <a:blip r:embed="rId28"/>
                    <a:stretch>
                      <a:fillRect/>
                    </a:stretch>
                  </pic:blipFill>
                  <pic:spPr bwMode="auto">
                    <a:xfrm>
                      <a:off x="0" y="0"/>
                      <a:ext cx="2737083" cy="1987826"/>
                    </a:xfrm>
                    <a:prstGeom prst="rect">
                      <a:avLst/>
                    </a:prstGeom>
                    <a:noFill/>
                    <a:ln w="9525">
                      <a:noFill/>
                      <a:headEnd/>
                      <a:tailEnd/>
                    </a:ln>
                  </pic:spPr>
                </pic:pic>
              </a:graphicData>
            </a:graphic>
          </wp:inline>
        </w:drawing>
      </w:r>
    </w:p>
    <w:p>
      <w:pPr>
        <w:pStyle w:val="Heading4"/>
      </w:pPr>
      <w:bookmarkStart w:id="29" w:name="student-task-statement-2"/>
      <w:r>
        <w:t xml:space="preserve">Student Task Statement</w:t>
      </w:r>
      <w:bookmarkEnd w:id="29"/>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1" name="Picture"/>
            <a:graphic>
              <a:graphicData uri="http://schemas.openxmlformats.org/drawingml/2006/picture">
                <pic:pic>
                  <pic:nvPicPr>
                    <pic:cNvPr descr="/app/tmp/embedder-1605942117.0268273.png" id="0" name="Picture"/>
                    <pic:cNvPicPr>
                      <a:picLocks noChangeArrowheads="1" noChangeAspect="1"/>
                    </pic:cNvPicPr>
                  </pic:nvPicPr>
                  <pic:blipFill>
                    <a:blip r:embed="rId30"/>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3"/>
        </w:numPr>
      </w:pPr>
      <w:r>
        <w:t xml:space="preserve">It took 14 bags of sand to fill the small sandbox to this depth. What volume of sand comes in one bag? (Round to the nearest whole cubic inch.)</w:t>
      </w:r>
    </w:p>
    <w:p>
      <w:pPr>
        <w:numPr>
          <w:ilvl w:val="0"/>
          <w:numId w:val="1003"/>
        </w:numPr>
      </w:pPr>
      <w:r>
        <w:t xml:space="preserve">The daycare manager wants to add 3 more inches to the depth of the sand in the small sandbox. How many bags of sand will they need to buy?  </w:t>
      </w:r>
    </w:p>
    <w:p>
      <w:pPr>
        <w:numPr>
          <w:ilvl w:val="0"/>
          <w:numId w:val="1003"/>
        </w:numPr>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3"/>
        </w:numPr>
      </w:pPr>
      <w:r>
        <w:t xml:space="preserve">A lawn and garden store is selling 6 bags of sand for</w:t>
      </w:r>
      <w:r>
        <w:t xml:space="preserve"> </w:t>
      </w:r>
      <w:r>
        <w:t xml:space="preserve">$</w:t>
      </w:r>
      <w:r>
        <w:t xml:space="preserve">19.50. How much will they spend to buy all the new sand for both sandboxes?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2020-11-21T07:01:57Z</dcterms:created>
  <dcterms:modified xsi:type="dcterms:W3CDTF">2020-11-21T07:01:57Z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ibmel2ZH8Ht4+5F7rH1Uycf0xqf0FNrkCWx26n1dspkMnH0i9shri69kNcZUDvrMNf4BbY/wzagfgxfHGAgkVA==</vt:lpwstr>
  </property>
</Properties>
</file>