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bf1cabe885f83618eb480f477c280ff39dcb9b"/>
    <w:p>
      <w:pPr>
        <w:pStyle w:val="Heading2"/>
      </w:pPr>
      <w:r>
        <w:t xml:space="preserve">Unit 3 Lesson 2: Relacionemos contar con sumar</w:t>
      </w:r>
    </w:p>
    <w:bookmarkEnd w:id="20"/>
    <w:bookmarkStart w:id="22" w:name="X889536709e7bdc08b8afe2c4966385cbbe36215"/>
    <w:p>
      <w:pPr>
        <w:pStyle w:val="Heading3"/>
      </w:pPr>
      <w:r>
        <w:t xml:space="preserve">WU Conversación numérica: 2 o 3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</m:oMath>
    </w:p>
    <w:bookmarkEnd w:id="21"/>
    <w:bookmarkEnd w:id="22"/>
    <w:bookmarkStart w:id="27" w:name="más-revuelve-y-saca"/>
    <w:p>
      <w:pPr>
        <w:pStyle w:val="Heading3"/>
      </w:pPr>
      <w:r>
        <w:t xml:space="preserve">1 Más "Revuelve y saca"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406828" cy="2700385"/>
            <wp:effectExtent b="0" l="0" r="0" t="0"/>
            <wp:docPr descr="cup turned so two-color counters are spilling out" title="" id="24" name="Picture"/>
            <a:graphic>
              <a:graphicData uri="http://schemas.openxmlformats.org/drawingml/2006/picture">
                <pic:pic>
                  <pic:nvPicPr>
                    <pic:cNvPr descr="/app/tmp/embedder-1671058877.64175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Priya está jugando “Revuelve y saca“.</w:t>
      </w:r>
      <w:r>
        <w:br/>
      </w:r>
      <w:r>
        <w:t xml:space="preserve">Ella saca 7 fichas rojas y 2 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Tyler saca 5 fichas rojas y 3 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Clare saca 2 fichas rojas y 8 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Han saca 3 fichas rojas y 6 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6"/>
    <w:bookmarkEnd w:id="27"/>
    <w:bookmarkStart w:id="35" w:name="los-dos-son-correctos"/>
    <w:p>
      <w:pPr>
        <w:pStyle w:val="Heading3"/>
      </w:pPr>
      <w:r>
        <w:t xml:space="preserve">2 ¿Los dos son correctos?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y Clare están buscando el valor de </w:t>
      </w:r>
      <m:oMath>
        <m:r>
          <m:t>2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t xml:space="preserve">Kiran contó desde 2.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. Red, 2. Yellow counters, 7, with labels 3, 4, 5, 6, 7, 8, 9." title="" id="29" name="Picture"/>
            <a:graphic>
              <a:graphicData uri="http://schemas.openxmlformats.org/drawingml/2006/picture">
                <pic:pic>
                  <pic:nvPicPr>
                    <pic:cNvPr descr="/app/tmp/embedder-1671058877.69790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Clare contó desde 7.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, 2 groups. Yellow, 7 counters. Red counters, 2, with labels 8, 9." title="" id="32" name="Picture"/>
            <a:graphic>
              <a:graphicData uri="http://schemas.openxmlformats.org/drawingml/2006/picture">
                <pic:pic>
                  <pic:nvPicPr>
                    <pic:cNvPr descr="/app/tmp/embedder-1671058877.78245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¿Por qué los dos métodos son correctos?</w:t>
      </w:r>
      <w:r>
        <w:br/>
      </w:r>
      <w:r>
        <w:t xml:space="preserve">Muestra cómo pensaste. Usa dibujos, números o palabras.</w:t>
      </w:r>
    </w:p>
    <w:bookmarkEnd w:id="34"/>
    <w:bookmarkEnd w:id="35"/>
    <w:bookmarkStart w:id="40" w:name="practiquemos-sumas-hasta-10"/>
    <w:p>
      <w:pPr>
        <w:pStyle w:val="Heading3"/>
      </w:pPr>
      <w:r>
        <w:t xml:space="preserve">3 Practiquemos sumas hasta 10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suma.</w:t>
      </w:r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2022-12-14T23:01:18Z</dcterms:created>
  <dcterms:modified xsi:type="dcterms:W3CDTF">2022-12-14T23:01:18Z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FPlXxEjSJ+ocTXKpStE0gGy2+eS6G5I1YZ0LL2i8POIw/RKdJFrft9mp0bcbtRjoVV6AYq6Rzy7kF+5fHLM/vw==</vt:lpwstr>
  </property>
</Properties>
</file>