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517c1331930858ce50c2c77f80afe2f849eee"/>
    <w:p>
      <w:pPr>
        <w:pStyle w:val="Heading2"/>
      </w:pPr>
      <w:r>
        <w:t xml:space="preserve">Unit 2 Lesson 4: Introducing Double Number Line Diagrams</w:t>
      </w:r>
    </w:p>
    <w:bookmarkEnd w:id="20"/>
    <w:bookmarkStart w:id="22" w:name="X17a9bb32f2279ad0ead1bd3173da7b685e6f76a"/>
    <w:p>
      <w:pPr>
        <w:pStyle w:val="Heading3"/>
      </w:pPr>
      <w:r>
        <w:t xml:space="preserve">1 Number Talk: Adjusting Another Factor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bookmarkEnd w:id="21"/>
    <w:bookmarkEnd w:id="22"/>
    <w:bookmarkStart w:id="30" w:name="drink-mix-on-a-double-number-line"/>
    <w:p>
      <w:pPr>
        <w:pStyle w:val="Heading3"/>
      </w:pPr>
      <w:r>
        <w:t xml:space="preserve">2 Drink Mix on a Double Number Line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24" name="Picture"/>
            <a:graphic>
              <a:graphicData uri="http://schemas.openxmlformats.org/drawingml/2006/picture">
                <pic:pic>
                  <pic:nvPicPr>
                    <pic:cNvPr descr="/app/tmp/embedder-1671075293.60429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27" name="Picture"/>
            <a:graphic>
              <a:graphicData uri="http://schemas.openxmlformats.org/drawingml/2006/picture">
                <pic:pic>
                  <pic:nvPicPr>
                    <pic:cNvPr descr="/app/tmp/embedder-1671075293.64874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can we tell that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  <w:pStyle w:val="Compact"/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  <w:pStyle w:val="Compact"/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  <w:pStyle w:val="Compact"/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  <w:pStyle w:val="Compact"/>
      </w:pPr>
      <w:r>
        <w:t xml:space="preserve">What numbers should go in the empty boxes on the</w:t>
      </w:r>
      <w:r>
        <w:t xml:space="preserve"> </w:t>
      </w:r>
      <w:r>
        <w:rPr>
          <w:bCs/>
          <w:b/>
        </w:rPr>
        <w:t xml:space="preserve">double number line diagram</w:t>
      </w:r>
      <w:r>
        <w:t xml:space="preserve">? What do these numbers mean?</w:t>
      </w:r>
    </w:p>
    <w:bookmarkEnd w:id="29"/>
    <w:bookmarkEnd w:id="30"/>
    <w:bookmarkStart w:id="41" w:name="blue-paint-on-a-double-number-line"/>
    <w:p>
      <w:pPr>
        <w:pStyle w:val="Heading3"/>
      </w:pPr>
      <w:r>
        <w:t xml:space="preserve">3 Blue Paint on a Double Number Line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75293.6766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35" name="Picture"/>
            <a:graphic>
              <a:graphicData uri="http://schemas.openxmlformats.org/drawingml/2006/picture">
                <pic:pic>
                  <pic:nvPicPr>
                    <pic:cNvPr descr="/app/tmp/embedder-1671075293.7031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2"/>
        </w:numPr>
        <w:pStyle w:val="Compact"/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2"/>
        </w:numPr>
        <w:pStyle w:val="Compact"/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2"/>
        </w:numPr>
        <w:pStyle w:val="Compact"/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2"/>
        </w:numPr>
        <w:pStyle w:val="Compact"/>
      </w:pPr>
      <w:r>
        <w:t xml:space="preserve">How do you know that these mixtures would make the same shade of light blue paint?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2022-12-15T03:34:54Z</dcterms:created>
  <dcterms:modified xsi:type="dcterms:W3CDTF">2022-12-15T03:34:54Z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HcioOriJnZlDhHwTe106rE1S4pAqLsvOZB0/qn6vVa/+hlJ91KoSTUsX1p6qW7tpcWKqPHe3sxlxAflN6cIDBw==</vt:lpwstr>
  </property>
</Properties>
</file>