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one-variable-statistics"/>
      <w:r>
        <w:t xml:space="preserve">One-variable Statistics</w:t>
      </w:r>
      <w:bookmarkEnd w:id="21"/>
    </w:p>
    <w:p>
      <w:pPr>
        <w:pStyle w:val="Heading3"/>
      </w:pPr>
      <w:bookmarkStart w:id="22" w:name="lesson-1-getting-to-know-you"/>
      <w:r>
        <w:t xml:space="preserve">Lesson 1: Getting to Know You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tell statistical questions from non-statistical questions and can explain the difference.</w:t>
      </w:r>
    </w:p>
    <w:p>
      <w:pPr>
        <w:pStyle w:val="Compact"/>
        <w:numPr>
          <w:numId w:val="1001"/>
          <w:ilvl w:val="0"/>
        </w:numPr>
      </w:pPr>
      <w:r>
        <w:t xml:space="preserve">I can tell the difference between numerical and categorical data.</w:t>
      </w:r>
    </w:p>
    <w:p>
      <w:pPr>
        <w:pStyle w:val="Heading3"/>
      </w:pPr>
      <w:bookmarkStart w:id="23" w:name="lesson-2-data-representations"/>
      <w:r>
        <w:t xml:space="preserve">Lesson 2: Data Representations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find the five-number summary for data.</w:t>
      </w:r>
    </w:p>
    <w:p>
      <w:pPr>
        <w:pStyle w:val="Compact"/>
        <w:numPr>
          <w:numId w:val="1002"/>
          <w:ilvl w:val="0"/>
        </w:numPr>
      </w:pPr>
      <w:r>
        <w:t xml:space="preserve">I can use a dot plot, histogram, or box plot to represent data.</w:t>
      </w:r>
    </w:p>
    <w:p>
      <w:pPr>
        <w:pStyle w:val="Heading3"/>
      </w:pPr>
      <w:bookmarkStart w:id="24" w:name="lesson-3-a-gallery-of-data"/>
      <w:r>
        <w:t xml:space="preserve">Lesson 3: A Gallery of Data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graphically represent the data I collected and critique the representations of others.</w:t>
      </w:r>
    </w:p>
    <w:p>
      <w:pPr>
        <w:pStyle w:val="Heading3"/>
      </w:pPr>
      <w:bookmarkStart w:id="25" w:name="lesson-4-the-shape-of-distributions"/>
      <w:r>
        <w:t xml:space="preserve">Lesson 4: The Shape of Distributions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describe the shape of a distribution using the terms "symmetric, skewed, uniform, bimodal, and bell-shaped."</w:t>
      </w:r>
    </w:p>
    <w:p>
      <w:pPr>
        <w:pStyle w:val="Compact"/>
        <w:numPr>
          <w:numId w:val="1004"/>
          <w:ilvl w:val="0"/>
        </w:numPr>
      </w:pPr>
      <w:r>
        <w:t xml:space="preserve">I can use a graphical representation of data to suggest a situation that produced the data pictured.</w:t>
      </w:r>
    </w:p>
    <w:p>
      <w:pPr>
        <w:pStyle w:val="Heading3"/>
      </w:pPr>
      <w:bookmarkStart w:id="26" w:name="lesson-5-calculating-measures-of-center-and-variability"/>
      <w:r>
        <w:t xml:space="preserve">Lesson 5: Calculating Measures of Center and Variability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calculate mean absolute deviation, interquartile range, mean, and median for a set of data.</w:t>
      </w:r>
    </w:p>
    <w:p>
      <w:pPr>
        <w:pStyle w:val="Heading3"/>
      </w:pPr>
      <w:bookmarkStart w:id="27" w:name="lesson-6-mystery-computations"/>
      <w:r>
        <w:t xml:space="preserve">Lesson 6: Mystery Computations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determine basic relationships between cell values in a spreadsheet by changing the values and noticing what happens in another cell.</w:t>
      </w:r>
    </w:p>
    <w:p>
      <w:pPr>
        <w:pStyle w:val="Heading3"/>
      </w:pPr>
      <w:bookmarkStart w:id="28" w:name="lesson-7-spreadsheet-computations"/>
      <w:r>
        <w:t xml:space="preserve">Lesson 7: Spreadsheet Computations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use a spreadsheet as a calculator to find solutions to word problems.</w:t>
      </w:r>
    </w:p>
    <w:p>
      <w:pPr>
        <w:pStyle w:val="Heading3"/>
      </w:pPr>
      <w:bookmarkStart w:id="29" w:name="lesson-8-spreadsheet-shortcuts"/>
      <w:r>
        <w:t xml:space="preserve">Lesson 8: Spreadsheet Shortcuts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use shortcuts to fill in cells on a spreadsheet.</w:t>
      </w:r>
    </w:p>
    <w:p>
      <w:pPr>
        <w:pStyle w:val="Heading3"/>
      </w:pPr>
      <w:bookmarkStart w:id="30" w:name="lesson-9-technological-graphing"/>
      <w:r>
        <w:t xml:space="preserve">Lesson 9: Technological Graphing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create graphic representations of data and calculate statistics using technology.</w:t>
      </w:r>
    </w:p>
    <w:p>
      <w:pPr>
        <w:pStyle w:val="Heading3"/>
      </w:pPr>
      <w:bookmarkStart w:id="31" w:name="lesson-10-the-effect-of-extremes"/>
      <w:r>
        <w:t xml:space="preserve">Lesson 10: The Effect of Extremes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describe how an extreme value will affect the mean and median.</w:t>
      </w:r>
    </w:p>
    <w:p>
      <w:pPr>
        <w:pStyle w:val="Compact"/>
        <w:numPr>
          <w:numId w:val="1010"/>
          <w:ilvl w:val="0"/>
        </w:numPr>
      </w:pPr>
      <w:r>
        <w:t xml:space="preserve">I can use the shape of a distribution to compare the mean and median.</w:t>
      </w:r>
    </w:p>
    <w:p>
      <w:pPr>
        <w:pStyle w:val="Heading3"/>
      </w:pPr>
      <w:bookmarkStart w:id="32" w:name="lesson-11-comparing-and-contrasting-data-distributions"/>
      <w:r>
        <w:t xml:space="preserve">Lesson 11: Comparing and Contrasting Data Distributions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arrange data sets in order of variability given graphic representations.</w:t>
      </w:r>
    </w:p>
    <w:p>
      <w:pPr>
        <w:pStyle w:val="Heading3"/>
      </w:pPr>
      <w:bookmarkStart w:id="33" w:name="lesson-12-standard-deviation"/>
      <w:r>
        <w:t xml:space="preserve">Lesson 12: Standard Deviation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describe standard deviation as a measure of variability.</w:t>
      </w:r>
    </w:p>
    <w:p>
      <w:pPr>
        <w:pStyle w:val="Compact"/>
        <w:numPr>
          <w:numId w:val="1012"/>
          <w:ilvl w:val="0"/>
        </w:numPr>
      </w:pPr>
      <w:r>
        <w:t xml:space="preserve">I can use technology to compute standard deviation.</w:t>
      </w:r>
    </w:p>
    <w:p>
      <w:pPr>
        <w:pStyle w:val="Heading3"/>
      </w:pPr>
      <w:bookmarkStart w:id="34" w:name="lesson-13-more-standard-deviation"/>
      <w:r>
        <w:t xml:space="preserve">Lesson 13: More Standard Deviation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use standard deviation to say something about a situation.</w:t>
      </w:r>
    </w:p>
    <w:p>
      <w:pPr>
        <w:pStyle w:val="Heading3"/>
      </w:pPr>
      <w:bookmarkStart w:id="35" w:name="lesson-14-outliers"/>
      <w:r>
        <w:t xml:space="preserve">Lesson 14: Outliers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find values that are outliers, investigate their source, and figure out what to do with them.</w:t>
      </w:r>
    </w:p>
    <w:p>
      <w:pPr>
        <w:pStyle w:val="Compact"/>
        <w:numPr>
          <w:numId w:val="1014"/>
          <w:ilvl w:val="0"/>
        </w:numPr>
      </w:pPr>
      <w:r>
        <w:t xml:space="preserve">I can tell how an outlier will impact mean, median, IQR, or standard deviation.</w:t>
      </w:r>
    </w:p>
    <w:p>
      <w:pPr>
        <w:pStyle w:val="Heading3"/>
      </w:pPr>
      <w:bookmarkStart w:id="36" w:name="lesson-15-comparing-data-sets"/>
      <w:r>
        <w:t xml:space="preserve">Lesson 15: Comparing Data Sets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compare and contrast situations using measures of center and measures of variability.</w:t>
      </w:r>
    </w:p>
    <w:p>
      <w:pPr>
        <w:pStyle w:val="Heading3"/>
      </w:pPr>
      <w:bookmarkStart w:id="37" w:name="lesson-16-analyzing-data"/>
      <w:r>
        <w:t xml:space="preserve">Lesson 16: Analyzing Data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collect data from an experiment and compare the results using measures of center and measures of variability.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2019-06-18T19:12:21Z</dcterms:created>
  <dcterms:modified xsi:type="dcterms:W3CDTF">2019-06-18T19:12:21Z</dcterms:modified>
</cp:coreProperties>
</file>