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4-solving-percentage-problems"/>
      <w:r>
        <w:t xml:space="preserve">Lesson 14: Solving Percentage Problems</w:t>
      </w:r>
      <w:bookmarkEnd w:id="20"/>
    </w:p>
    <w:p>
      <w:pPr>
        <w:pStyle w:val="Heading3"/>
      </w:pPr>
      <w:bookmarkStart w:id="21" w:name="number-talk-multiplication-with-decimals"/>
      <w:r>
        <w:t xml:space="preserve">14.1: Number Talk: Multiplication with Decimals</w:t>
      </w:r>
      <w:bookmarkEnd w:id="21"/>
    </w:p>
    <w:p>
      <w:pPr>
        <w:pStyle w:val="FirstParagraph"/>
      </w:pPr>
      <w:r>
        <w:t xml:space="preserve">Find the products mentally.</w:t>
      </w:r>
    </w:p>
    <w:p>
      <w:pPr>
        <w:pStyle w:val="BodyText"/>
      </w:pPr>
      <m:oMath>
        <m:r>
          <m:t>6</m:t>
        </m:r>
        <m:r>
          <m:t>⋅</m:t>
        </m:r>
        <m:r>
          <m:t>(</m:t>
        </m:r>
        <m:r>
          <m:t>0.8</m:t>
        </m:r>
        <m:r>
          <m:t>)</m:t>
        </m:r>
        <m:r>
          <m:t>⋅</m:t>
        </m:r>
        <m:r>
          <m:t>2</m:t>
        </m:r>
      </m:oMath>
    </w:p>
    <w:p>
      <w:pPr>
        <w:pStyle w:val="BodyText"/>
      </w:pPr>
      <m:oMath>
        <m:r>
          <m:t>(</m:t>
        </m:r>
        <m:r>
          <m:t>4.5</m:t>
        </m:r>
        <m:r>
          <m:t>)</m:t>
        </m:r>
        <m:r>
          <m:t>⋅</m:t>
        </m:r>
        <m:r>
          <m:t>(</m:t>
        </m:r>
        <m:r>
          <m:t>0.6</m:t>
        </m:r>
        <m:r>
          <m:t>)</m:t>
        </m:r>
        <m:r>
          <m:t>⋅</m:t>
        </m:r>
        <m:r>
          <m:t>4</m:t>
        </m:r>
      </m:oMath>
    </w:p>
    <w:p>
      <w:pPr>
        <w:pStyle w:val="Heading3"/>
      </w:pPr>
      <w:bookmarkStart w:id="22" w:name="coupons"/>
      <w:r>
        <w:t xml:space="preserve">14.2: Coupons</w:t>
      </w:r>
      <w:bookmarkEnd w:id="22"/>
    </w:p>
    <w:p>
      <w:pPr>
        <w:pStyle w:val="FirstParagraph"/>
      </w:pPr>
      <w:r>
        <w:t xml:space="preserve">Han and Clare go shopping, and they each have a coupon. Answer each question and show your reasoning.</w:t>
      </w:r>
    </w:p>
    <w:p>
      <w:pPr>
        <w:numPr>
          <w:ilvl w:val="0"/>
          <w:numId w:val="1001"/>
        </w:numPr>
      </w:pPr>
      <w:r>
        <w:t xml:space="preserve">Han buys an item with a normal price of</w:t>
      </w:r>
      <w:r>
        <w:t xml:space="preserve"> </w:t>
      </w:r>
      <w:r>
        <w:t xml:space="preserve">$</w:t>
      </w:r>
      <w:r>
        <w:t xml:space="preserve">15, and uses a 10% off coupon. How much does he save by using the coupon?</w:t>
      </w:r>
    </w:p>
    <w:p>
      <w:pPr>
        <w:numPr>
          <w:ilvl w:val="0"/>
          <w:numId w:val="1000"/>
        </w:numPr>
      </w:pPr>
      <w:r>
        <w:drawing>
          <wp:inline>
            <wp:extent cx="2446555" cy="1834916"/>
            <wp:effectExtent b="0" l="0" r="0" t="0"/>
            <wp:docPr descr="Photo of a pile of coupons." title="" id="1" name="Picture"/>
            <a:graphic>
              <a:graphicData uri="http://schemas.openxmlformats.org/drawingml/2006/picture">
                <pic:pic>
                  <pic:nvPicPr>
                    <pic:cNvPr descr="/app/tmp/embedder-1605917269.3390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55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Clare buys an item with a normal price of</w:t>
      </w:r>
      <w:r>
        <w:t xml:space="preserve"> </w:t>
      </w:r>
      <w:r>
        <w:t xml:space="preserve">$</w:t>
      </w:r>
      <w:r>
        <w:t xml:space="preserve">24, but saves</w:t>
      </w:r>
      <w:r>
        <w:t xml:space="preserve"> </w:t>
      </w:r>
      <w:r>
        <w:t xml:space="preserve">$</w:t>
      </w:r>
      <w:r>
        <w:t xml:space="preserve">6 by using a coupon. For what percentage off is this coupon?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Clare paid full price for an item. Han bought the same item for 80% of the full price. Clare said, “I can’t believe I paid 125% of what you paid, Han!” Is what she said true? Explain.</w:t>
      </w:r>
    </w:p>
    <w:p>
      <w:pPr>
        <w:pStyle w:val="Heading3"/>
      </w:pPr>
      <w:bookmarkStart w:id="25" w:name="info-gap-music-devices"/>
      <w:r>
        <w:t xml:space="preserve">14.3: Info Gap: Music Devices</w:t>
      </w:r>
      <w:bookmarkEnd w:id="25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6" w:name="lesson-14-summary"/>
      <w:r>
        <w:t xml:space="preserve">Lesson 14 Summary</w:t>
      </w:r>
      <w:bookmarkEnd w:id="26"/>
    </w:p>
    <w:p>
      <w:pPr>
        <w:pStyle w:val="FirstParagraph"/>
      </w:pPr>
      <w:r>
        <w:t xml:space="preserve">A pot can hold 36 liters of water. What percentage of the pot is filled when it contains 9 liters of water?</w:t>
      </w:r>
    </w:p>
    <w:p>
      <w:pPr>
        <w:pStyle w:val="BodyText"/>
      </w:pPr>
      <w:r>
        <w:t xml:space="preserve">Here are two different ways to solve this problem:</w:t>
      </w:r>
    </w:p>
    <w:p>
      <w:pPr>
        <w:numPr>
          <w:ilvl w:val="0"/>
          <w:numId w:val="1004"/>
        </w:numPr>
      </w:pPr>
      <w:r>
        <w:t xml:space="preserve">Using a double number line:</w:t>
      </w:r>
    </w:p>
    <w:p>
      <w:pPr>
        <w:numPr>
          <w:ilvl w:val="0"/>
          <w:numId w:val="1000"/>
        </w:numPr>
      </w:pPr>
      <w:r>
        <w:drawing>
          <wp:inline>
            <wp:extent cx="5943600" cy="1152049"/>
            <wp:effectExtent b="0" l="0" r="0" t="0"/>
            <wp:docPr descr="Double number line, 5 evenly spaced tick marks. Top line, volume, liters. Scale 0 to 36, by 9’s. Bottom line, percent. Scale 0 to 100, by 25’s." title="" id="1" name="Picture"/>
            <a:graphic>
              <a:graphicData uri="http://schemas.openxmlformats.org/drawingml/2006/picture">
                <pic:pic>
                  <pic:nvPicPr>
                    <pic:cNvPr descr="/app/tmp/embedder-1605917269.47366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20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We can divide the distance between 0 and 36 into four equal intervals, so 9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36, or 9 is 25% of 36.</w:t>
      </w:r>
    </w:p>
    <w:p>
      <w:pPr>
        <w:numPr>
          <w:ilvl w:val="0"/>
          <w:numId w:val="1004"/>
        </w:numPr>
      </w:pPr>
      <w:r>
        <w:t xml:space="preserve">Using a table:</w:t>
      </w:r>
    </w:p>
    <w:p>
      <w:pPr>
        <w:numPr>
          <w:ilvl w:val="0"/>
          <w:numId w:val="1000"/>
        </w:numPr>
      </w:pPr>
      <w:r>
        <w:drawing>
          <wp:inline>
            <wp:extent cx="3409886" cy="834886"/>
            <wp:effectExtent b="0" l="0" r="0" t="0"/>
            <wp:docPr descr="A table, two columns, volume in liters, percentage." title="" id="1" name="Picture"/>
            <a:graphic>
              <a:graphicData uri="http://schemas.openxmlformats.org/drawingml/2006/picture">
                <pic:pic>
                  <pic:nvPicPr>
                    <pic:cNvPr descr="/app/tmp/embedder-1605917269.50139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834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2020-11-21T00:07:50Z</dcterms:created>
  <dcterms:modified xsi:type="dcterms:W3CDTF">2020-11-21T00:07:50Z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ErbUAxeo/bTu54vTgm7F2PsTr6Doe5GK3eMiTrN5TnKXkze2hydmRDl4L256HWvdCRloapOfhsbLDENj1izYvw==</vt:lpwstr>
  </property>
</Properties>
</file>