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17bff9344f9bbdb1b12d093969d991deba4972"/>
      <w:r>
        <w:t xml:space="preserve">Lesson 4: Estimating Probabilities Through Repeated Experiments</w:t>
      </w:r>
      <w:bookmarkEnd w:id="20"/>
    </w:p>
    <w:p>
      <w:pPr>
        <w:pStyle w:val="Heading3"/>
      </w:pPr>
      <w:bookmarkStart w:id="21" w:name="decimals-on-the-number-line"/>
      <w:r>
        <w:t xml:space="preserve">4.1: Decimals on the Number Line</w:t>
      </w:r>
      <w:bookmarkEnd w:id="21"/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0.75</w:t>
      </w:r>
    </w:p>
    <w:p>
      <w:pPr>
        <w:numPr>
          <w:ilvl w:val="1"/>
          <w:numId w:val="1002"/>
        </w:numPr>
      </w:pPr>
      <w:r>
        <w:t xml:space="preserve">0.33</w:t>
      </w:r>
    </w:p>
    <w:p>
      <w:pPr>
        <w:numPr>
          <w:ilvl w:val="1"/>
          <w:numId w:val="1002"/>
        </w:numPr>
      </w:pPr>
      <w:r>
        <w:t xml:space="preserve">0.67</w:t>
      </w:r>
    </w:p>
    <w:p>
      <w:pPr>
        <w:numPr>
          <w:ilvl w:val="1"/>
          <w:numId w:val="1002"/>
        </w:numPr>
      </w:pPr>
      <w:r>
        <w:t xml:space="preserve">0.25</w:t>
      </w:r>
    </w:p>
    <w:p>
      <w:pPr>
        <w:numPr>
          <w:ilvl w:val="0"/>
          <w:numId w:val="1000"/>
        </w:numPr>
      </w:pPr>
      <w:r>
        <w:drawing>
          <wp:inline>
            <wp:extent cx="5036845" cy="284412"/>
            <wp:effectExtent b="0" l="0" r="0" t="0"/>
            <wp:docPr descr="Number line with tick marks at 0 and 1" title="" id="1" name="Picture"/>
            <a:graphic>
              <a:graphicData uri="http://schemas.openxmlformats.org/drawingml/2006/picture">
                <pic:pic>
                  <pic:nvPicPr>
                    <pic:cNvPr descr="/app/tmp/embedder-1605912144.3238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p>
      <w:pPr>
        <w:pStyle w:val="Heading3"/>
      </w:pPr>
      <w:bookmarkStart w:id="23" w:name="in-the-long-run"/>
      <w:r>
        <w:t xml:space="preserve">4.2: In the Long Run</w:t>
      </w:r>
      <w:bookmarkEnd w:id="23"/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drawing>
          <wp:inline>
            <wp:extent cx="5015438" cy="2893051"/>
            <wp:effectExtent b="0" l="0" r="0" t="0"/>
            <wp:docPr descr="A blank coordinate grid with the origin labeled “O.” " title="" id="1" name="Picture"/>
            <a:graphic>
              <a:graphicData uri="http://schemas.openxmlformats.org/drawingml/2006/picture">
                <pic:pic>
                  <pic:nvPicPr>
                    <pic:cNvPr descr="/app/tmp/embedder-1605912144.3719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appears to be happening with the points on the graph?</w:t>
      </w:r>
    </w:p>
    <w:p>
      <w:pPr>
        <w:numPr>
          <w:ilvl w:val="1"/>
          <w:numId w:val="1005"/>
        </w:numPr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</w:pPr>
      <w:r>
        <w:t xml:space="preserve">How close is this fraction to the probability that Mai will win?</w:t>
      </w:r>
    </w:p>
    <w:p>
      <w:pPr>
        <w:pStyle w:val="Heading3"/>
      </w:pPr>
      <w:bookmarkStart w:id="25" w:name="due-for-a-win"/>
      <w:r>
        <w:t xml:space="preserve">4.3: Due For a Win</w:t>
      </w:r>
      <w:bookmarkEnd w:id="25"/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</w:pPr>
      <w:r>
        <w:t xml:space="preserve">You flip the coin once, and it lands heads up.</w:t>
      </w:r>
    </w:p>
    <w:p>
      <w:pPr>
        <w:numPr>
          <w:ilvl w:val="1"/>
          <w:numId w:val="1008"/>
        </w:numPr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pStyle w:val="Heading3"/>
      </w:pPr>
      <w:bookmarkStart w:id="26" w:name="lesson-4-summary"/>
      <w:r>
        <w:t xml:space="preserve">Lesson 4 Summary</w:t>
      </w:r>
      <w:bookmarkEnd w:id="26"/>
    </w:p>
    <w:p>
      <w:pPr>
        <w:pStyle w:val="FirstParagraph"/>
      </w:pPr>
      <w:r>
        <w:t xml:space="preserve">A probabilityfor an event represents the proportion of the time we expect that event to occur in the long run. For example, the probability of a coin landing heads up after a flip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means that if we flip a coin many times, we expect that it will land heads up about half of the time.</w:t>
      </w:r>
    </w:p>
    <w:p>
      <w:pPr>
        <w:pStyle w:val="BodyText"/>
      </w:pPr>
      <w:r>
        <w:t xml:space="preserve">Even though the probability tells us what we should expect if we flip a coin many times, that doesn't mean we are more likely to get heads if we just got three tails in a row. The chances of getting heads are the same every time we flip the coin, no matter what the outcome was for past flips. 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2020-11-20T22:42:25Z</dcterms:created>
  <dcterms:modified xsi:type="dcterms:W3CDTF">2020-11-20T22:42:25Z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bweWqGC85l5bSSa3Z7M58Hh66gHY8wduLtewT3sNhvPqInUd8DN9rozWggqfwJf1inAty6MXECI4ONFiHlgQPg==</vt:lpwstr>
  </property>
</Properties>
</file>