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6-symmetry-in-equations"/>
    <w:p>
      <w:pPr>
        <w:pStyle w:val="Heading2"/>
      </w:pPr>
      <w:r>
        <w:t xml:space="preserve">Unit 5 Lesson 6: Symmetry in Equations</w:t>
      </w:r>
    </w:p>
    <w:bookmarkEnd w:id="20"/>
    <w:bookmarkStart w:id="34" w:name="X2491ecb8173071475cd76b959f6d49ef3093217"/>
    <w:p>
      <w:pPr>
        <w:pStyle w:val="Heading3"/>
      </w:pPr>
      <w:r>
        <w:t xml:space="preserve">1 Notice and Wonder: Same and Different (Warm up)</w:t>
      </w:r>
    </w:p>
    <w:bookmarkStart w:id="33" w:name="student-task-statement"/>
    <w:p>
      <w:pPr>
        <w:pStyle w:val="Heading4"/>
      </w:pPr>
      <w:r>
        <w:t xml:space="preserve">Student Task Statement</w:t>
      </w:r>
    </w:p>
    <w:p>
      <w:pPr>
        <w:pStyle w:val="FirstParagraph"/>
      </w:pPr>
      <w:r>
        <w:t xml:space="preserve">What do you notice? What do you wonder?</w:t>
      </w:r>
    </w:p>
    <w:p>
      <w:pPr>
        <w:pStyle w:val="BodyText"/>
      </w:pPr>
    </w:p>
    <w:p>
      <w:pPr>
        <w:pStyle w:val="BodyText"/>
      </w:pPr>
      <w:r>
        <w:t xml:space="preserve">A. Graph of</w:t>
      </w:r>
      <w:r>
        <w:t xml:space="preserve"> </w:t>
      </w:r>
      <m:oMath>
        <m:r>
          <m:t>g</m:t>
        </m:r>
        <m:d>
          <m:dPr>
            <m:begChr m:val="("/>
            <m:endChr m:val=")"/>
            <m:sepChr m:val=""/>
            <m:grow/>
          </m:dPr>
          <m:e>
            <m:r>
              <m:t>x</m:t>
            </m:r>
          </m:e>
        </m:d>
        <m:r>
          <m:rPr>
            <m:sty m:val="p"/>
          </m:rPr>
          <m:t>=</m:t>
        </m:r>
        <m:sSup>
          <m:e>
            <m:r>
              <m:t>x</m:t>
            </m:r>
          </m:e>
          <m:sup>
            <m:r>
              <m:t>5</m:t>
            </m:r>
          </m:sup>
        </m:sSup>
        <m:r>
          <m:rPr>
            <m:sty m:val="p"/>
          </m:rP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22" name="Picture"/>
            <a:graphic>
              <a:graphicData uri="http://schemas.openxmlformats.org/drawingml/2006/picture">
                <pic:pic>
                  <pic:nvPicPr>
                    <pic:cNvPr descr="/app/tmp/embedder-1671002217.4135146.png" id="23" name="Picture"/>
                    <pic:cNvPicPr>
                      <a:picLocks noChangeArrowheads="1" noChangeAspect="1"/>
                    </pic:cNvPicPr>
                  </pic:nvPicPr>
                  <pic:blipFill>
                    <a:blip r:embed="rId21"/>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d>
          <m:dPr>
            <m:begChr m:val="("/>
            <m:endChr m:val=")"/>
            <m:sepChr m:val=""/>
            <m:grow/>
          </m:dPr>
          <m:e>
            <m:r>
              <m:t>x</m:t>
            </m:r>
          </m:e>
        </m:d>
        <m:r>
          <m:rPr>
            <m:sty m:val="p"/>
          </m:rPr>
          <m:t>=</m:t>
        </m:r>
        <m:r>
          <m:rPr>
            <m:nor/>
            <m:sty m:val="p"/>
          </m:rPr>
          <m:t>-</m:t>
        </m:r>
        <m:d>
          <m:dPr>
            <m:begChr m:val="("/>
            <m:endChr m:val=")"/>
            <m:sepChr m:val=""/>
            <m:grow/>
          </m:dPr>
          <m:e>
            <m:sSup>
              <m:e>
                <m:r>
                  <m:t>x</m:t>
                </m:r>
              </m:e>
              <m:sup>
                <m:r>
                  <m:t>5</m:t>
                </m:r>
              </m:sup>
            </m:sSup>
            <m:r>
              <m:rPr>
                <m:sty m:val="p"/>
              </m:rPr>
              <m:t>+</m:t>
            </m:r>
            <m:r>
              <m:t>x</m:t>
            </m:r>
          </m:e>
        </m:d>
      </m:oMath>
    </w:p>
    <w:p>
      <w:pPr>
        <w:pStyle w:val="BodyText"/>
      </w:pPr>
      <w:r>
        <w:drawing>
          <wp:inline>
            <wp:extent cx="2415006" cy="2414993"/>
            <wp:effectExtent b="0" l="0" r="0" t="0"/>
            <wp:docPr descr="Graph of polynomial. Crosses the x-axis once, at 0 comma 0. Also passes through points negative 1 comma 2 and 1 comma negative 2." title="" id="25" name="Picture"/>
            <a:graphic>
              <a:graphicData uri="http://schemas.openxmlformats.org/drawingml/2006/picture">
                <pic:pic>
                  <pic:nvPicPr>
                    <pic:cNvPr descr="/app/tmp/embedder-1671002217.478171.png" id="26"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d>
          <m:dPr>
            <m:begChr m:val="("/>
            <m:endChr m:val=")"/>
            <m:sepChr m:val=""/>
            <m:grow/>
          </m:dPr>
          <m:e>
            <m:r>
              <m:rPr>
                <m:nor/>
                <m:sty m:val="p"/>
              </m:rPr>
              <m:t>-</m:t>
            </m:r>
            <m:r>
              <m:t>x</m:t>
            </m:r>
          </m:e>
        </m:d>
        <m:r>
          <m:rPr>
            <m:sty m:val="p"/>
          </m:rPr>
          <m:t>=</m:t>
        </m:r>
        <m:sSup>
          <m:e>
            <m:d>
              <m:dPr>
                <m:begChr m:val="("/>
                <m:endChr m:val=")"/>
                <m:sepChr m:val=""/>
                <m:grow/>
              </m:dPr>
              <m:e>
                <m:r>
                  <m:rPr>
                    <m:nor/>
                    <m:sty m:val="p"/>
                  </m:rPr>
                  <m:t>-</m:t>
                </m:r>
                <m:r>
                  <m:t>x</m:t>
                </m:r>
              </m:e>
            </m:d>
          </m:e>
          <m:sup>
            <m:r>
              <m:t>5</m:t>
            </m:r>
          </m:sup>
        </m:sSup>
        <m:r>
          <m:rPr>
            <m:sty m:val="p"/>
          </m:rPr>
          <m:t>+</m:t>
        </m:r>
        <m:d>
          <m:dPr>
            <m:begChr m:val="("/>
            <m:endChr m:val=")"/>
            <m:sepChr m:val=""/>
            <m:grow/>
          </m:dPr>
          <m:e>
            <m:r>
              <m:rPr>
                <m:nor/>
                <m:sty m:val="p"/>
              </m:rPr>
              <m:t>-</m:t>
            </m:r>
            <m:r>
              <m:t>x</m:t>
            </m:r>
          </m:e>
        </m:d>
      </m:oMath>
    </w:p>
    <w:p>
      <w:pPr>
        <w:pStyle w:val="BodyText"/>
      </w:pPr>
      <w:r>
        <w:drawing>
          <wp:inline>
            <wp:extent cx="2415006" cy="2414993"/>
            <wp:effectExtent b="0" l="0" r="0" t="0"/>
            <wp:docPr descr="Graph of polynomial. Crosses the x-axis once, at 0 comma 0. Also passes through points negative 1 comma 2 and 1 comma negative 2." title="" id="28" name="Picture"/>
            <a:graphic>
              <a:graphicData uri="http://schemas.openxmlformats.org/drawingml/2006/picture">
                <pic:pic>
                  <pic:nvPicPr>
                    <pic:cNvPr descr="/app/tmp/embedder-1671002217.5704076.png" id="29" name="Picture"/>
                    <pic:cNvPicPr>
                      <a:picLocks noChangeArrowheads="1" noChangeAspect="1"/>
                    </pic:cNvPicPr>
                  </pic:nvPicPr>
                  <pic:blipFill>
                    <a:blip r:embed="rId27"/>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d>
          <m:dPr>
            <m:begChr m:val="("/>
            <m:endChr m:val=")"/>
            <m:sepChr m:val=""/>
            <m:grow/>
          </m:dPr>
          <m:e>
            <m:r>
              <m:rPr>
                <m:nor/>
                <m:sty m:val="p"/>
              </m:rPr>
              <m:t>-</m:t>
            </m:r>
            <m:r>
              <m:t>x</m:t>
            </m:r>
          </m:e>
        </m:d>
        <m:r>
          <m:rPr>
            <m:sty m:val="p"/>
          </m:rPr>
          <m:t>=</m:t>
        </m:r>
        <m:r>
          <m:rPr>
            <m:nor/>
            <m:sty m:val="p"/>
          </m:rPr>
          <m:t>-</m:t>
        </m:r>
        <m:d>
          <m:dPr>
            <m:begChr m:val="("/>
            <m:endChr m:val=")"/>
            <m:sepChr m:val=""/>
            <m:grow/>
          </m:dPr>
          <m:e>
            <m:sSup>
              <m:e>
                <m:d>
                  <m:dPr>
                    <m:begChr m:val="("/>
                    <m:endChr m:val=")"/>
                    <m:sepChr m:val=""/>
                    <m:grow/>
                  </m:dPr>
                  <m:e>
                    <m:r>
                      <m:rPr>
                        <m:nor/>
                        <m:sty m:val="p"/>
                      </m:rPr>
                      <m:t>-</m:t>
                    </m:r>
                    <m:r>
                      <m:t>x</m:t>
                    </m:r>
                  </m:e>
                </m:d>
              </m:e>
              <m:sup>
                <m:r>
                  <m:t>5</m:t>
                </m:r>
              </m:sup>
            </m:sSup>
            <m:r>
              <m:rPr>
                <m:sty m:val="p"/>
              </m:rPr>
              <m:t>+</m:t>
            </m:r>
            <m:d>
              <m:dPr>
                <m:begChr m:val="("/>
                <m:endChr m:val=")"/>
                <m:sepChr m:val=""/>
                <m:grow/>
              </m:dPr>
              <m:e>
                <m:r>
                  <m:rPr>
                    <m:nor/>
                    <m:sty m:val="p"/>
                  </m:rPr>
                  <m:t>-</m:t>
                </m:r>
                <m:r>
                  <m:t>x</m:t>
                </m:r>
              </m:e>
            </m:d>
          </m:e>
        </m:d>
      </m:oMath>
    </w:p>
    <w:p>
      <w:pPr>
        <w:pStyle w:val="BodyText"/>
      </w:pPr>
      <w:r>
        <w:drawing>
          <wp:inline>
            <wp:extent cx="2415006" cy="2414993"/>
            <wp:effectExtent b="0" l="0" r="0" t="0"/>
            <wp:docPr descr="Graph of polynomial. Crosses the x-axis once, at 0 comma 0. Also passes through points negative 1 comma negative 2 and 1 comma 2." title="" id="31" name="Picture"/>
            <a:graphic>
              <a:graphicData uri="http://schemas.openxmlformats.org/drawingml/2006/picture">
                <pic:pic>
                  <pic:nvPicPr>
                    <pic:cNvPr descr="/app/tmp/embedder-1671002217.669126.png" id="32" name="Picture"/>
                    <pic:cNvPicPr>
                      <a:picLocks noChangeArrowheads="1" noChangeAspect="1"/>
                    </pic:cNvPicPr>
                  </pic:nvPicPr>
                  <pic:blipFill>
                    <a:blip r:embed="rId30"/>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bookmarkEnd w:id="33"/>
    <w:bookmarkEnd w:id="34"/>
    <w:bookmarkStart w:id="45" w:name="finish-the-graph"/>
    <w:p>
      <w:pPr>
        <w:pStyle w:val="Heading3"/>
      </w:pPr>
      <w:r>
        <w:t xml:space="preserve">2 Finish the Graph</w:t>
      </w:r>
    </w:p>
    <w:bookmarkStart w:id="44" w:name="student-task-statement-1"/>
    <w:p>
      <w:pPr>
        <w:pStyle w:val="Heading4"/>
      </w:pPr>
      <w:r>
        <w:t xml:space="preserve">Student Task Statement</w:t>
      </w:r>
    </w:p>
    <w:p>
      <w:pPr>
        <w:pStyle w:val="FirstParagraph"/>
      </w:pPr>
      <w:r>
        <w:t xml:space="preserve">Here is a graph of</w:t>
      </w:r>
      <w:r>
        <w:t xml:space="preserve"> </w:t>
      </w:r>
      <m:oMath>
        <m:r>
          <m:t>y</m:t>
        </m:r>
        <m:r>
          <m:rPr>
            <m:sty m:val="p"/>
          </m:rPr>
          <m:t>=</m:t>
        </m:r>
        <m:r>
          <m:t>f</m:t>
        </m:r>
        <m:d>
          <m:dPr>
            <m:begChr m:val="("/>
            <m:endChr m:val=")"/>
            <m:sepChr m:val=""/>
            <m:grow/>
          </m:dPr>
          <m:e>
            <m:r>
              <m:t>x</m:t>
            </m:r>
          </m:e>
        </m:d>
      </m:oMath>
      <w:r>
        <w:t xml:space="preserve"> </w:t>
      </w:r>
      <w:r>
        <w:t xml:space="preserve">for</w:t>
      </w:r>
      <w:r>
        <w:t xml:space="preserve"> </w:t>
      </w:r>
      <m:oMath>
        <m:r>
          <m:rPr>
            <m:nor/>
            <m:sty m:val="p"/>
          </m:rPr>
          <m:t>-</m:t>
        </m:r>
        <m:r>
          <m:t>5</m:t>
        </m:r>
        <m:r>
          <m:rPr>
            <m:sty m:val="p"/>
          </m:rPr>
          <m:t>≤</m:t>
        </m:r>
        <m:r>
          <m:t>x</m:t>
        </m:r>
        <m:r>
          <m:rPr>
            <m:sty m:val="p"/>
          </m:rPr>
          <m:t>≤</m:t>
        </m:r>
        <m:r>
          <m:t>0</m:t>
        </m:r>
      </m:oMath>
      <w:r>
        <w:t xml:space="preserve">. Draw the graph for</w:t>
      </w:r>
      <w:r>
        <w:t xml:space="preserve"> </w:t>
      </w:r>
      <m:oMath>
        <m:r>
          <m:t>0</m:t>
        </m:r>
        <m:r>
          <m:rPr>
            <m:sty m:val="p"/>
          </m:rPr>
          <m:t>≤</m:t>
        </m:r>
        <m:r>
          <m:t>x</m:t>
        </m:r>
        <m:r>
          <m:rPr>
            <m:sty m:val="p"/>
          </m:rPr>
          <m:t>≤</m:t>
        </m:r>
        <m:r>
          <m:t>5</m:t>
        </m:r>
      </m:oMath>
      <w:r>
        <w:t xml:space="preserve"> </w:t>
      </w:r>
      <w:r>
        <w:t xml:space="preserve">and be prepared to explain your reasoning if:</w:t>
      </w:r>
    </w:p>
    <w:p>
      <w:pPr>
        <w:numPr>
          <w:ilvl w:val="0"/>
          <w:numId w:val="1001"/>
        </w:numPr>
      </w:pPr>
      <m:oMath>
        <m:r>
          <m:t>f</m:t>
        </m:r>
      </m:oMath>
      <w:r>
        <w:t xml:space="preserve"> </w:t>
      </w:r>
      <w:r>
        <w:t xml:space="preserve">is even</w:t>
      </w:r>
    </w:p>
    <w:p>
      <w:pPr>
        <w:numPr>
          <w:ilvl w:val="0"/>
          <w:numId w:val="1000"/>
        </w:numPr>
        <w:pStyle w:val="Compact"/>
      </w:pPr>
      <w:r>
        <w:drawing>
          <wp:inline>
            <wp:extent cx="2415120" cy="2186482"/>
            <wp:effectExtent b="0" l="0" r="0" t="0"/>
            <wp:docPr descr="A graph of function f on a coordinate plane." title="" id="36" name="Picture"/>
            <a:graphic>
              <a:graphicData uri="http://schemas.openxmlformats.org/drawingml/2006/picture">
                <pic:pic>
                  <pic:nvPicPr>
                    <pic:cNvPr descr="/app/tmp/embedder-1671002217.7334223.png" id="37" name="Picture"/>
                    <pic:cNvPicPr>
                      <a:picLocks noChangeArrowheads="1" noChangeAspect="1"/>
                    </pic:cNvPicPr>
                  </pic:nvPicPr>
                  <pic:blipFill>
                    <a:blip r:embed="rId35"/>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odd</w:t>
      </w:r>
    </w:p>
    <w:p>
      <w:pPr>
        <w:numPr>
          <w:ilvl w:val="0"/>
          <w:numId w:val="1000"/>
        </w:numPr>
        <w:pStyle w:val="Compact"/>
      </w:pPr>
      <w:r>
        <w:drawing>
          <wp:inline>
            <wp:extent cx="2415120" cy="2186482"/>
            <wp:effectExtent b="0" l="0" r="0" t="0"/>
            <wp:docPr descr="A graph of function f on a coordinate plane." title="" id="39" name="Picture"/>
            <a:graphic>
              <a:graphicData uri="http://schemas.openxmlformats.org/drawingml/2006/picture">
                <pic:pic>
                  <pic:nvPicPr>
                    <pic:cNvPr descr="/app/tmp/embedder-1671002217.797605.png" id="40" name="Picture"/>
                    <pic:cNvPicPr>
                      <a:picLocks noChangeArrowheads="1" noChangeAspect="1"/>
                    </pic:cNvPicPr>
                  </pic:nvPicPr>
                  <pic:blipFill>
                    <a:blip r:embed="rId38"/>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neither even nor odd</w:t>
      </w:r>
    </w:p>
    <w:p>
      <w:pPr>
        <w:numPr>
          <w:ilvl w:val="0"/>
          <w:numId w:val="1000"/>
        </w:numPr>
        <w:pStyle w:val="Compact"/>
      </w:pPr>
      <w:r>
        <w:drawing>
          <wp:inline>
            <wp:extent cx="2415120" cy="2186482"/>
            <wp:effectExtent b="0" l="0" r="0" t="0"/>
            <wp:docPr descr="A graph of function f on a coordinate plane." title="" id="42" name="Picture"/>
            <a:graphic>
              <a:graphicData uri="http://schemas.openxmlformats.org/drawingml/2006/picture">
                <pic:pic>
                  <pic:nvPicPr>
                    <pic:cNvPr descr="/app/tmp/embedder-1671002217.8594165.png" id="43" name="Picture"/>
                    <pic:cNvPicPr>
                      <a:picLocks noChangeArrowheads="1" noChangeAspect="1"/>
                    </pic:cNvPicPr>
                  </pic:nvPicPr>
                  <pic:blipFill>
                    <a:blip r:embed="rId41"/>
                    <a:stretch>
                      <a:fillRect/>
                    </a:stretch>
                  </pic:blipFill>
                  <pic:spPr bwMode="auto">
                    <a:xfrm>
                      <a:off x="0" y="0"/>
                      <a:ext cx="2415120" cy="2186482"/>
                    </a:xfrm>
                    <a:prstGeom prst="rect">
                      <a:avLst/>
                    </a:prstGeom>
                    <a:noFill/>
                    <a:ln w="9525">
                      <a:noFill/>
                      <a:headEnd/>
                      <a:tailEnd/>
                    </a:ln>
                  </pic:spPr>
                </pic:pic>
              </a:graphicData>
            </a:graphic>
          </wp:inline>
        </w:drawing>
      </w:r>
    </w:p>
    <w:bookmarkEnd w:id="44"/>
    <w:bookmarkEnd w:id="45"/>
    <w:bookmarkStart w:id="50" w:name="odd-and-even-equations"/>
    <w:p>
      <w:pPr>
        <w:pStyle w:val="Heading3"/>
      </w:pPr>
      <w:r>
        <w:t xml:space="preserve">3 Odd and Even Equations</w:t>
      </w:r>
    </w:p>
    <w:bookmarkStart w:id="49" w:name="student-task-statement-2"/>
    <w:p>
      <w:pPr>
        <w:pStyle w:val="Heading4"/>
      </w:pPr>
      <w:r>
        <w:t xml:space="preserve">Student Task Statement</w:t>
      </w:r>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2"/>
        </w:numPr>
        <w:pStyle w:val="Compact"/>
      </w:pPr>
      <m:oMath>
        <m:r>
          <m:t>f</m:t>
        </m:r>
        <m:d>
          <m:dPr>
            <m:begChr m:val="("/>
            <m:endChr m:val=")"/>
            <m:sepChr m:val=""/>
            <m:grow/>
          </m:dPr>
          <m:e>
            <m:r>
              <m:t>x</m:t>
            </m:r>
          </m:e>
        </m:d>
        <m:r>
          <m:rPr>
            <m:sty m:val="p"/>
          </m:rPr>
          <m:t>=</m:t>
        </m:r>
        <m:r>
          <m:t>3</m:t>
        </m:r>
        <m:sSup>
          <m:e>
            <m:r>
              <m:t>x</m:t>
            </m:r>
          </m:e>
          <m:sup>
            <m:r>
              <m:t>4</m:t>
            </m:r>
          </m:sup>
        </m:sSup>
        <m:r>
          <m:rPr>
            <m:sty m:val="p"/>
          </m:rPr>
          <m:t>−</m:t>
        </m:r>
        <m:r>
          <m:t>2</m:t>
        </m:r>
        <m:sSup>
          <m:e>
            <m:r>
              <m:t>x</m:t>
            </m:r>
          </m:e>
          <m:sup>
            <m:r>
              <m:t>2</m:t>
            </m:r>
          </m:sup>
        </m:sSup>
        <m:r>
          <m:rPr>
            <m:sty m:val="p"/>
          </m:rPr>
          <m:t>+</m:t>
        </m:r>
        <m:r>
          <m:t>1</m:t>
        </m:r>
      </m:oMath>
    </w:p>
    <w:p>
      <w:pPr>
        <w:numPr>
          <w:ilvl w:val="0"/>
          <w:numId w:val="1002"/>
        </w:numPr>
        <w:pStyle w:val="Compact"/>
      </w:pPr>
      <m:oMath>
        <m:r>
          <m:t>g</m:t>
        </m:r>
        <m:d>
          <m:dPr>
            <m:begChr m:val="("/>
            <m:endChr m:val=")"/>
            <m:sepChr m:val=""/>
            <m:grow/>
          </m:dPr>
          <m:e>
            <m:r>
              <m:t>x</m:t>
            </m:r>
          </m:e>
        </m:d>
        <m:r>
          <m:rPr>
            <m:sty m:val="p"/>
          </m:rPr>
          <m:t>=</m:t>
        </m:r>
        <m:sSup>
          <m:e>
            <m:r>
              <m:t>x</m:t>
            </m:r>
          </m:e>
          <m:sup>
            <m:r>
              <m:t>3</m:t>
            </m:r>
          </m:sup>
        </m:sSup>
        <m:r>
          <m:rPr>
            <m:sty m:val="p"/>
          </m:rPr>
          <m:t>−</m:t>
        </m:r>
        <m:r>
          <m:t>x</m:t>
        </m:r>
      </m:oMath>
    </w:p>
    <w:p>
      <w:pPr>
        <w:numPr>
          <w:ilvl w:val="0"/>
          <w:numId w:val="1002"/>
        </w:numPr>
        <w:pStyle w:val="Compact"/>
      </w:pPr>
      <m:oMath>
        <m:r>
          <m:t>h</m:t>
        </m:r>
        <m:d>
          <m:dPr>
            <m:begChr m:val="("/>
            <m:endChr m:val=")"/>
            <m:sepChr m:val=""/>
            <m:grow/>
          </m:dPr>
          <m:e>
            <m:r>
              <m:t>x</m:t>
            </m:r>
          </m:e>
        </m:d>
        <m:r>
          <m:rPr>
            <m:sty m:val="p"/>
          </m:rPr>
          <m:t>=</m:t>
        </m:r>
        <m:d>
          <m:dPr>
            <m:begChr m:val="("/>
            <m:endChr m:val=")"/>
            <m:sepChr m:val=""/>
            <m:grow/>
          </m:dPr>
          <m:e>
            <m:sSup>
              <m:e>
                <m:r>
                  <m:t>x</m:t>
                </m:r>
              </m:e>
              <m:sup>
                <m:r>
                  <m:t>2</m:t>
                </m:r>
              </m:sup>
            </m:sSup>
            <m:r>
              <m:rPr>
                <m:sty m:val="p"/>
              </m:rPr>
              <m:t>−</m:t>
            </m:r>
            <m:r>
              <m:t>1</m:t>
            </m:r>
          </m:e>
        </m:d>
        <m:d>
          <m:dPr>
            <m:begChr m:val="("/>
            <m:endChr m:val=")"/>
            <m:sepChr m:val=""/>
            <m:grow/>
          </m:dPr>
          <m:e>
            <m:sSup>
              <m:e>
                <m:r>
                  <m:t>x</m:t>
                </m:r>
              </m:e>
              <m:sup>
                <m:r>
                  <m:t>2</m:t>
                </m:r>
              </m:sup>
            </m:sSup>
            <m:r>
              <m:rPr>
                <m:sty m:val="p"/>
              </m:rPr>
              <m:t>−</m:t>
            </m:r>
            <m:r>
              <m:t>4</m:t>
            </m:r>
          </m:e>
        </m:d>
      </m:oMath>
    </w:p>
    <w:p>
      <w:pPr>
        <w:numPr>
          <w:ilvl w:val="0"/>
          <w:numId w:val="1002"/>
        </w:numPr>
        <w:pStyle w:val="Compact"/>
      </w:pPr>
      <m:oMath>
        <m:r>
          <m:t>j</m:t>
        </m:r>
        <m:d>
          <m:dPr>
            <m:begChr m:val="("/>
            <m:endChr m:val=")"/>
            <m:sepChr m:val=""/>
            <m:grow/>
          </m:dPr>
          <m:e>
            <m:r>
              <m:t>x</m:t>
            </m:r>
          </m:e>
        </m:d>
        <m:r>
          <m:rPr>
            <m:sty m:val="p"/>
          </m:rPr>
          <m:t>=</m:t>
        </m:r>
        <m:sSup>
          <m:e>
            <m:r>
              <m:t>2</m:t>
            </m:r>
          </m:e>
          <m:sup>
            <m:r>
              <m:t>x</m:t>
            </m:r>
          </m:sup>
        </m:sSup>
        <m:r>
          <m:rPr>
            <m:sty m:val="p"/>
          </m:rPr>
          <m:t>+</m:t>
        </m:r>
        <m:sSup>
          <m:e>
            <m:r>
              <m:t>2</m:t>
            </m:r>
          </m:e>
          <m:sup>
            <m:r>
              <m:rPr>
                <m:nor/>
                <m:sty m:val="p"/>
              </m:rPr>
              <m:t>-</m:t>
            </m:r>
            <m:r>
              <m:t>x</m:t>
            </m:r>
          </m:sup>
        </m:sSup>
      </m:oMath>
    </w:p>
    <w:p>
      <w:pPr>
        <w:numPr>
          <w:ilvl w:val="0"/>
          <w:numId w:val="1002"/>
        </w:numPr>
        <w:pStyle w:val="Compact"/>
      </w:pPr>
      <m:oMath>
        <m:r>
          <m:t>k</m:t>
        </m:r>
        <m:d>
          <m:dPr>
            <m:begChr m:val="("/>
            <m:endChr m:val=")"/>
            <m:sepChr m:val=""/>
            <m:grow/>
          </m:dPr>
          <m:e>
            <m:r>
              <m:t>x</m:t>
            </m:r>
          </m:e>
        </m:d>
        <m:r>
          <m:rPr>
            <m:sty m:val="p"/>
          </m:rPr>
          <m:t>=</m:t>
        </m:r>
        <m:d>
          <m:dPr>
            <m:begChr m:val="("/>
            <m:endChr m:val=")"/>
            <m:sepChr m:val=""/>
            <m:grow/>
          </m:dPr>
          <m:e>
            <m:sSup>
              <m:e>
                <m:r>
                  <m:t>x</m:t>
                </m:r>
              </m:e>
              <m:sup>
                <m:r>
                  <m:t>3</m:t>
                </m:r>
              </m:sup>
            </m:sSup>
            <m:r>
              <m:rPr>
                <m:sty m:val="p"/>
              </m:rPr>
              <m:t>−</m:t>
            </m:r>
            <m:r>
              <m:t>1</m:t>
            </m:r>
          </m:e>
        </m:d>
        <m:r>
          <m:t>x</m:t>
        </m:r>
      </m:oMath>
    </w:p>
    <w:p>
      <w:pPr>
        <w:numPr>
          <w:ilvl w:val="0"/>
          <w:numId w:val="1002"/>
        </w:numPr>
        <w:pStyle w:val="Compact"/>
      </w:pPr>
      <m:oMath>
        <m:r>
          <m:t>m</m:t>
        </m:r>
        <m:d>
          <m:dPr>
            <m:begChr m:val="("/>
            <m:endChr m:val=")"/>
            <m:sepChr m:val=""/>
            <m:grow/>
          </m:dPr>
          <m:e>
            <m:r>
              <m:t>x</m:t>
            </m:r>
          </m:e>
        </m:d>
        <m:r>
          <m:rPr>
            <m:sty m:val="p"/>
          </m:rPr>
          <m:t>=</m:t>
        </m:r>
        <m:d>
          <m:dPr>
            <m:begChr m:val="("/>
            <m:endChr m:val=")"/>
            <m:sepChr m:val=""/>
            <m:grow/>
          </m:dPr>
          <m:e>
            <m:r>
              <m:t>x</m:t>
            </m:r>
            <m:r>
              <m:rPr>
                <m:sty m:val="p"/>
              </m:rPr>
              <m:t>−</m:t>
            </m:r>
            <m:r>
              <m:t>0.9</m:t>
            </m:r>
          </m:e>
        </m:d>
        <m:r>
          <m:t>x</m:t>
        </m:r>
        <m:d>
          <m:dPr>
            <m:begChr m:val="("/>
            <m:endChr m:val=")"/>
            <m:sepChr m:val=""/>
            <m:grow/>
          </m:dPr>
          <m:e>
            <m:r>
              <m:t>x</m:t>
            </m:r>
            <m:r>
              <m:rPr>
                <m:sty m:val="p"/>
              </m:rPr>
              <m:t>+</m:t>
            </m:r>
            <m:r>
              <m:t>1.1</m:t>
            </m:r>
          </m:e>
        </m:d>
      </m:oMath>
    </w:p>
    <w:p>
      <w:pPr>
        <w:numPr>
          <w:ilvl w:val="0"/>
          <w:numId w:val="1002"/>
        </w:numPr>
        <w:pStyle w:val="Compact"/>
      </w:pPr>
      <m:oMath>
        <m:r>
          <m:t>n</m:t>
        </m:r>
        <m:d>
          <m:dPr>
            <m:begChr m:val="("/>
            <m:endChr m:val=")"/>
            <m:sepChr m:val=""/>
            <m:grow/>
          </m:dPr>
          <m:e>
            <m:r>
              <m:t>x</m:t>
            </m:r>
          </m:e>
        </m:d>
        <m:r>
          <m:rPr>
            <m:sty m:val="p"/>
          </m:rPr>
          <m:t>=</m:t>
        </m:r>
        <m:r>
          <m:t>x</m:t>
        </m:r>
        <m:d>
          <m:dPr>
            <m:begChr m:val="("/>
            <m:endChr m:val=")"/>
            <m:sepChr m:val=""/>
            <m:grow/>
          </m:dPr>
          <m:e>
            <m:sSup>
              <m:e>
                <m:r>
                  <m:t>x</m:t>
                </m:r>
              </m:e>
              <m:sup>
                <m:r>
                  <m:t>2</m:t>
                </m:r>
              </m:sup>
            </m:sSup>
            <m:r>
              <m:rPr>
                <m:sty m:val="p"/>
              </m:rPr>
              <m:t>−</m:t>
            </m:r>
            <m:r>
              <m:t>1</m:t>
            </m:r>
          </m:e>
        </m:d>
        <m:d>
          <m:dPr>
            <m:begChr m:val="("/>
            <m:endChr m:val=")"/>
            <m:sepChr m:val=""/>
            <m:grow/>
          </m:dPr>
          <m:e>
            <m:sSup>
              <m:e>
                <m:r>
                  <m:t>x</m:t>
                </m:r>
              </m:e>
              <m:sup>
                <m:r>
                  <m:t>2</m:t>
                </m:r>
              </m:sup>
            </m:sSup>
            <m:r>
              <m:rPr>
                <m:sty m:val="p"/>
              </m:rPr>
              <m:t>−</m:t>
            </m:r>
            <m:r>
              <m:t>4</m:t>
            </m:r>
          </m:e>
        </m:d>
      </m:oMath>
    </w:p>
    <w:p>
      <w:pPr>
        <w:numPr>
          <w:ilvl w:val="0"/>
          <w:numId w:val="1002"/>
        </w:numPr>
        <w:pStyle w:val="Compact"/>
      </w:pPr>
      <m:oMath>
        <m:r>
          <m:t>p</m:t>
        </m:r>
        <m:d>
          <m:dPr>
            <m:begChr m:val="("/>
            <m:endChr m:val=")"/>
            <m:sepChr m:val=""/>
            <m:grow/>
          </m:dPr>
          <m:e>
            <m:r>
              <m:t>x</m:t>
            </m:r>
          </m:e>
        </m:d>
        <m:r>
          <m:rPr>
            <m:sty m:val="p"/>
          </m:rPr>
          <m:t>=</m:t>
        </m:r>
        <m:d>
          <m:dPr>
            <m:begChr m:val="("/>
            <m:endChr m:val=")"/>
            <m:sepChr m:val=""/>
            <m:grow/>
          </m:dPr>
          <m:e>
            <m:sSup>
              <m:e>
                <m:r>
                  <m:t>x</m:t>
                </m:r>
              </m:e>
              <m:sup>
                <m:r>
                  <m:t>2</m:t>
                </m:r>
              </m:sup>
            </m:sSup>
            <m:r>
              <m:rPr>
                <m:sty m:val="p"/>
              </m:rPr>
              <m:t>+</m:t>
            </m:r>
            <m:r>
              <m:t>4</m:t>
            </m:r>
          </m:e>
        </m:d>
        <m:d>
          <m:dPr>
            <m:begChr m:val="("/>
            <m:endChr m:val=")"/>
            <m:sepChr m:val=""/>
            <m:grow/>
          </m:dPr>
          <m:e>
            <m:sSup>
              <m:e>
                <m:r>
                  <m:t>x</m:t>
                </m:r>
              </m:e>
              <m:sup>
                <m:r>
                  <m:t>2</m:t>
                </m:r>
              </m:sup>
            </m:sSup>
            <m:r>
              <m:rPr>
                <m:sty m:val="p"/>
              </m:rPr>
              <m:t>−</m:t>
            </m:r>
            <m:r>
              <m:t>3</m:t>
            </m:r>
          </m:e>
        </m:d>
      </m:oMath>
    </w:p>
    <w:p>
      <w:pPr>
        <w:numPr>
          <w:ilvl w:val="0"/>
          <w:numId w:val="1002"/>
        </w:numPr>
        <w:pStyle w:val="Compact"/>
      </w:pPr>
      <m:oMath>
        <m:r>
          <m:t>q</m:t>
        </m:r>
        <m:d>
          <m:dPr>
            <m:begChr m:val="("/>
            <m:endChr m:val=")"/>
            <m:sepChr m:val=""/>
            <m:grow/>
          </m:dPr>
          <m:e>
            <m:r>
              <m:t>x</m:t>
            </m:r>
          </m:e>
        </m:d>
        <m:r>
          <m:rPr>
            <m:sty m:val="p"/>
          </m:rPr>
          <m:t>=</m:t>
        </m:r>
        <m:f>
          <m:fPr>
            <m:type m:val="bar"/>
          </m:fPr>
          <m:num>
            <m:r>
              <m:t>1</m:t>
            </m:r>
          </m:num>
          <m:den>
            <m:r>
              <m:t>x</m:t>
            </m:r>
          </m:den>
        </m:f>
        <m:r>
          <m:rPr>
            <m:sty m:val="p"/>
          </m:rPr>
          <m:t>+</m:t>
        </m:r>
        <m:r>
          <m:t>x</m:t>
        </m:r>
      </m:oMath>
    </w:p>
    <w:p>
      <w:pPr>
        <w:numPr>
          <w:ilvl w:val="0"/>
          <w:numId w:val="1002"/>
        </w:numPr>
        <w:pStyle w:val="Compact"/>
      </w:pPr>
      <m:oMath>
        <m:r>
          <m:t>r</m:t>
        </m:r>
        <m:d>
          <m:dPr>
            <m:begChr m:val="("/>
            <m:endChr m:val=")"/>
            <m:sepChr m:val=""/>
            <m:grow/>
          </m:dPr>
          <m:e>
            <m:r>
              <m:t>x</m:t>
            </m:r>
          </m:e>
        </m:d>
        <m:r>
          <m:rPr>
            <m:sty m:val="p"/>
          </m:rPr>
          <m:t>=</m:t>
        </m:r>
        <m:f>
          <m:fPr>
            <m:type m:val="bar"/>
          </m:fPr>
          <m:num>
            <m:r>
              <m:t>1</m:t>
            </m:r>
          </m:num>
          <m:den>
            <m:r>
              <m:t>x</m:t>
            </m:r>
          </m:den>
        </m:f>
        <m:r>
          <m:rPr>
            <m:sty m:val="p"/>
          </m:rPr>
          <m:t>−</m:t>
        </m:r>
        <m:r>
          <m:t>x</m:t>
        </m:r>
      </m:oMath>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2022-12-14T07:16:58Z</dcterms:created>
  <dcterms:modified xsi:type="dcterms:W3CDTF">2022-12-14T07:16:58Z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uJXVZ5cxlO1K05NBGbJqKK0Gi4SxrMEVcDyEIFEGb8+ckZA++7lssI83MF9I1kZAlO7yAqUmnA71tmFQJQlskg==</vt:lpwstr>
  </property>
</Properties>
</file>