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2-exploring-circumference"/>
      <w:r>
        <w:t xml:space="preserve">Unit 5 Lesson 12: Exploring Circumference</w:t>
      </w:r>
      <w:bookmarkEnd w:id="20"/>
    </w:p>
    <w:p>
      <w:pPr>
        <w:pStyle w:val="Heading3"/>
      </w:pPr>
      <w:bookmarkStart w:id="21" w:name="which-is-greater-warm-up"/>
      <w:r>
        <w:t xml:space="preserve">1 Which Is Greater? (Warm up)</w:t>
      </w:r>
      <w:bookmarkEnd w:id="21"/>
    </w:p>
    <w:p>
      <w:pPr>
        <w:pStyle w:val="Heading4"/>
      </w:pPr>
      <w:bookmarkStart w:id="22" w:name="student-task-statement"/>
      <w:r>
        <w:t xml:space="preserve">Student Task Statement</w:t>
      </w:r>
      <w:bookmarkEnd w:id="22"/>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1" name="Picture"/>
            <a:graphic>
              <a:graphicData uri="http://schemas.openxmlformats.org/drawingml/2006/picture">
                <pic:pic>
                  <pic:nvPicPr>
                    <pic:cNvPr descr="/app/tmp/embedder-1633632114.4902482.png" id="0" name="Picture"/>
                    <pic:cNvPicPr>
                      <a:picLocks noChangeArrowheads="1" noChangeAspect="1"/>
                    </pic:cNvPicPr>
                  </pic:nvPicPr>
                  <pic:blipFill>
                    <a:blip r:embed="rId23"/>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p>
      <w:pPr>
        <w:pStyle w:val="Heading3"/>
      </w:pPr>
      <w:bookmarkStart w:id="24" w:name="measuring-circumference-and-diameter"/>
      <w:r>
        <w:t xml:space="preserve">2 Measuring Circumference and Diameter</w:t>
      </w:r>
      <w:bookmarkEnd w:id="24"/>
    </w:p>
    <w:p>
      <w:pPr>
        <w:pStyle w:val="Heading4"/>
      </w:pPr>
      <w:bookmarkStart w:id="25" w:name="student-task-statement-1"/>
      <w:r>
        <w:t xml:space="preserve">Student Task Statement</w:t>
      </w:r>
      <w:bookmarkEnd w:id="25"/>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object  </w:t>
            </w:r>
          </w:p>
        </w:tc>
        <w:tc>
          <w:tcPr>
            <w:tcBorders>
              <w:bottom w:val="single"/>
            </w:tcBorders>
            <w:vAlign w:val="bottom"/>
          </w:tcPr>
          <w:p>
            <w:pPr>
              <w:numPr>
                <w:ilvl w:val="0"/>
                <w:numId w:val="1000"/>
              </w:numPr>
              <w:pStyle w:val="Compact"/>
              <w:jc w:val="left"/>
            </w:pPr>
            <w:r>
              <w:t xml:space="preserve">diameter (cm)</w:t>
            </w:r>
          </w:p>
        </w:tc>
        <w:tc>
          <w:tcPr>
            <w:tcBorders>
              <w:bottom w:val="single"/>
            </w:tcBorders>
            <w:vAlign w:val="bottom"/>
          </w:tcPr>
          <w:p>
            <w:pPr>
              <w:numPr>
                <w:ilvl w:val="0"/>
                <w:numId w:val="1000"/>
              </w:numPr>
              <w:pStyle w:val="Compact"/>
              <w:jc w:val="left"/>
            </w:pPr>
            <w:r>
              <w:t xml:space="preserve">circumference (cm)</w:t>
            </w:r>
          </w:p>
        </w:tc>
      </w:tr>
      <w:tr>
        <w:tc>
          <w:p/>
        </w:tc>
        <w:tc>
          <w:p/>
        </w:tc>
        <w:tc>
          <w:p/>
        </w:tc>
      </w:tr>
      <w:tr>
        <w:tc>
          <w:p/>
        </w:tc>
        <w:tc>
          <w:p/>
        </w:tc>
        <w:tc>
          <w:p/>
        </w:tc>
      </w:tr>
      <w:tr>
        <w:tc>
          <w:p/>
        </w:tc>
        <w:tc>
          <w:p/>
        </w:tc>
        <w:tc>
          <w:p/>
        </w:tc>
      </w:tr>
    </w:tbl>
    <w:p>
      <w:pPr>
        <w:numPr>
          <w:ilvl w:val="0"/>
          <w:numId w:val="1001"/>
        </w:numPr>
      </w:pPr>
      <w:r>
        <w:t xml:space="preserve">Plot the diameter and circumference values from the table on the coordinate plane. What do you notice?</w:t>
      </w:r>
    </w:p>
    <w:p>
      <w:pPr>
        <w:numPr>
          <w:ilvl w:val="0"/>
          <w:numId w:val="1000"/>
        </w:numPr>
      </w:pPr>
      <w:r>
        <w:drawing>
          <wp:inline>
            <wp:extent cx="5943600" cy="3620139"/>
            <wp:effectExtent b="0" l="0" r="0" t="0"/>
            <wp:docPr descr="A coordinate plane with the origin labeled &quot;O&quot;." title="" id="1" name="Picture"/>
            <a:graphic>
              <a:graphicData uri="http://schemas.openxmlformats.org/drawingml/2006/picture">
                <pic:pic>
                  <pic:nvPicPr>
                    <pic:cNvPr descr="/app/tmp/embedder-1633632114.53193.png" id="0" name="Picture"/>
                    <pic:cNvPicPr>
                      <a:picLocks noChangeArrowheads="1" noChangeAspect="1"/>
                    </pic:cNvPicPr>
                  </pic:nvPicPr>
                  <pic:blipFill>
                    <a:blip r:embed="rId26"/>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p>
      <w:pPr>
        <w:pStyle w:val="Heading3"/>
      </w:pPr>
      <w:bookmarkStart w:id="27" w:name="calculating-circumference-and-diameter"/>
      <w:r>
        <w:t xml:space="preserve">3 Calculating Circumference and Diameter</w:t>
      </w:r>
      <w:bookmarkEnd w:id="27"/>
    </w:p>
    <w:p>
      <w:pPr>
        <w:pStyle w:val="Heading4"/>
      </w:pPr>
      <w:bookmarkStart w:id="28" w:name="student-task-statement-2"/>
      <w:r>
        <w:t xml:space="preserve">Student Task Statement</w:t>
      </w:r>
      <w:bookmarkEnd w:id="28"/>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1" name="Picture"/>
            <a:graphic>
              <a:graphicData uri="http://schemas.openxmlformats.org/drawingml/2006/picture">
                <pic:pic>
                  <pic:nvPicPr>
                    <pic:cNvPr descr="/app/tmp/embedder-1633632114.5603158.png" id="0" name="Picture"/>
                    <pic:cNvPicPr>
                      <a:picLocks noChangeArrowheads="1" noChangeAspect="1"/>
                    </pic:cNvPicPr>
                  </pic:nvPicPr>
                  <pic:blipFill>
                    <a:blip r:embed="rId29"/>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diameter (cm)</w:t>
            </w:r>
          </w:p>
        </w:tc>
        <w:tc>
          <w:tcPr>
            <w:tcBorders>
              <w:bottom w:val="single"/>
            </w:tcBorders>
            <w:vAlign w:val="bottom"/>
          </w:tcPr>
          <w:p>
            <w:pPr>
              <w:pStyle w:val="Compact"/>
              <w:jc w:val="left"/>
            </w:pPr>
            <w:r>
              <w:t xml:space="preserve">circumference (cm)</w:t>
            </w:r>
          </w:p>
        </w:tc>
      </w:tr>
      <w:tr>
        <w:tc>
          <w:p>
            <w:pPr>
              <w:pStyle w:val="Compact"/>
              <w:jc w:val="left"/>
            </w:pPr>
            <w:r>
              <w:t xml:space="preserve">circle A</w:t>
            </w:r>
          </w:p>
        </w:tc>
        <w:tc>
          <w:p>
            <w:pPr>
              <w:pStyle w:val="Compact"/>
              <w:jc w:val="left"/>
            </w:pPr>
            <w:r>
              <w:t xml:space="preserve">3</w:t>
            </w:r>
          </w:p>
        </w:tc>
        <w:tc>
          <w:p/>
        </w:tc>
      </w:tr>
      <w:tr>
        <w:tc>
          <w:p>
            <w:pPr>
              <w:pStyle w:val="Compact"/>
              <w:jc w:val="left"/>
            </w:pPr>
            <w:r>
              <w:t xml:space="preserve">circle B</w:t>
            </w:r>
          </w:p>
        </w:tc>
        <w:tc>
          <w:p>
            <w:pPr>
              <w:pStyle w:val="Compact"/>
              <w:jc w:val="left"/>
            </w:pPr>
            <w:r>
              <w:t xml:space="preserve">10</w:t>
            </w:r>
          </w:p>
        </w:tc>
        <w:tc>
          <w:p/>
        </w:tc>
      </w:tr>
      <w:tr>
        <w:tc>
          <w:p>
            <w:pPr>
              <w:pStyle w:val="Compact"/>
              <w:jc w:val="left"/>
            </w:pPr>
            <w:r>
              <w:t xml:space="preserve">circle C</w:t>
            </w:r>
          </w:p>
        </w:tc>
        <w:tc>
          <w:p/>
        </w:tc>
        <w:tc>
          <w:p>
            <w:pPr>
              <w:pStyle w:val="Compact"/>
              <w:jc w:val="left"/>
            </w:pPr>
            <w:r>
              <w:t xml:space="preserve">24</w:t>
            </w:r>
          </w:p>
        </w:tc>
      </w:tr>
      <w:tr>
        <w:tc>
          <w:p>
            <w:pPr>
              <w:pStyle w:val="Compact"/>
              <w:jc w:val="left"/>
            </w:pPr>
            <w:r>
              <w:t xml:space="preserve">circle D</w:t>
            </w:r>
          </w:p>
        </w:tc>
        <w:tc>
          <w:p/>
        </w:tc>
        <w:tc>
          <w:p>
            <w:pPr>
              <w:pStyle w:val="Compact"/>
              <w:jc w:val="left"/>
            </w:pPr>
            <w:r>
              <w:t xml:space="preserve">18</w:t>
            </w:r>
          </w:p>
        </w:tc>
      </w:tr>
      <w:tr>
        <w:tc>
          <w:p>
            <w:pPr>
              <w:pStyle w:val="Compact"/>
              <w:jc w:val="left"/>
            </w:pPr>
            <w:r>
              <w:t xml:space="preserve">circle E</w:t>
            </w:r>
          </w:p>
        </w:tc>
        <w:tc>
          <w:p>
            <w:pPr>
              <w:pStyle w:val="Compact"/>
              <w:jc w:val="left"/>
            </w:pPr>
            <w:r>
              <w:t xml:space="preserve">1</w:t>
            </w:r>
          </w:p>
        </w:tc>
        <w:tc>
          <w:p/>
        </w:tc>
      </w:tr>
    </w:tbl>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2021-10-07T18:41:55Z</dcterms:created>
  <dcterms:modified xsi:type="dcterms:W3CDTF">2021-10-07T18:41:55Z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dI/HoCEgzteBBsTuZhEQdhaeAZMH79Gs7rpf3tI81kcdC1B7txLabLXu2p5HrYZo/DlD7VCyIuI7/P/YjboQjQ==</vt:lpwstr>
  </property>
</Properties>
</file>