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1363dc95c2eb58ed1fa54334bf008af0887cc"/>
    <w:p>
      <w:pPr>
        <w:pStyle w:val="Heading2"/>
      </w:pPr>
      <w:r>
        <w:t xml:space="preserve">Unit 5 Lesson 9: Sumemos 2 números de dos dígitos</w:t>
      </w:r>
    </w:p>
    <w:bookmarkEnd w:id="20"/>
    <w:bookmarkStart w:id="22" w:name="X8f79d8446f7a44f675390259391ead5f1f78457"/>
    <w:p>
      <w:pPr>
        <w:pStyle w:val="Heading3"/>
      </w:pPr>
      <w:r>
        <w:t xml:space="preserve">WU Conversación numérica: Formemos una decena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15</m:t>
        </m:r>
      </m:oMath>
    </w:p>
    <w:bookmarkEnd w:id="21"/>
    <w:bookmarkEnd w:id="22"/>
    <w:bookmarkStart w:id="24" w:name="cómo-encontraron-el-valor"/>
    <w:p>
      <w:pPr>
        <w:pStyle w:val="Heading3"/>
      </w:pPr>
      <w:r>
        <w:t xml:space="preserve">1 ¿Cómo encontraron el valor?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17</m:t>
        </m:r>
        <m:r>
          <m:rPr>
            <m:sty m:val="p"/>
          </m:rPr>
          <m:t>+</m:t>
        </m:r>
        <m:r>
          <m:t>36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bookmarkEnd w:id="23"/>
    <w:bookmarkEnd w:id="24"/>
    <w:bookmarkStart w:id="32" w:name="agarra-y-suma"/>
    <w:p>
      <w:pPr>
        <w:pStyle w:val="Heading3"/>
      </w:pPr>
      <w:r>
        <w:t xml:space="preserve">2 Agarra y suma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rPr>
          <w:bCs/>
          <w:b/>
        </w:rPr>
        <w:t xml:space="preserve">Ronda 1:</w:t>
      </w:r>
    </w:p>
    <w:p>
      <w:pPr>
        <w:pStyle w:val="BodyText"/>
      </w:pPr>
      <w:r>
        <w:t xml:space="preserve">Cada uno agarre un puñado de torres y un puñado de cubos. 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2: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3: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rPr>
          <w:bCs/>
          <w:b/>
        </w:rPr>
        <w:t xml:space="preserve">Ronda 4:</w:t>
      </w:r>
    </w:p>
    <w:p>
      <w:pPr>
        <w:pStyle w:val="BodyText"/>
      </w:pPr>
      <w:r>
        <w:t xml:space="preserve">Tengo _____________ cubos y mi compañero tiene _____________ cubos.</w:t>
      </w:r>
    </w:p>
    <w:p>
      <w:pPr>
        <w:pStyle w:val="BodyText"/>
      </w:pPr>
      <w:r>
        <w:t xml:space="preserve">¿Cuántos cubos tienen ustedes y su compañero en total?</w:t>
      </w:r>
      <w:r>
        <w:br/>
      </w:r>
      <w:r>
        <w:t xml:space="preserve">Muestren cómo pensaron. Usen dibujos, números o palabras.</w:t>
      </w:r>
    </w:p>
    <w:p>
      <w:pPr>
        <w:pStyle w:val="BodyText"/>
      </w:pPr>
      <w:r>
        <w:drawing>
          <wp:inline>
            <wp:extent cx="5943600" cy="2813621"/>
            <wp:effectExtent b="0" l="0" r="0" t="0"/>
            <wp:docPr descr="Students playing with connecting cube towers." title="" id="26" name="Picture"/>
            <a:graphic>
              <a:graphicData uri="http://schemas.openxmlformats.org/drawingml/2006/picture">
                <pic:pic>
                  <pic:nvPicPr>
                    <pic:cNvPr descr="/app/tmp/embedder-1671059330.0970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2022-12-14T23:08:50Z</dcterms:created>
  <dcterms:modified xsi:type="dcterms:W3CDTF">2022-12-14T23:08:50Z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B9nZRMpkZOLoi1bdk0iuxBAHlel78f/nijM3Bg+I7QEj3Zwdpuycvy1v9cPCLIKsKe/sb297ovwPudJ2e4fuXA==</vt:lpwstr>
  </property>
</Properties>
</file>