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7cb75048e3cc4440b2f3bee6cc69a88797ed55"/>
      <w:r>
        <w:t xml:space="preserve">Unit 6 Lesson 8: Equivalent Quadratic Expressions</w:t>
      </w:r>
      <w:bookmarkEnd w:id="20"/>
    </w:p>
    <w:p>
      <w:pPr>
        <w:pStyle w:val="Heading3"/>
      </w:pPr>
      <w:bookmarkStart w:id="21" w:name="diagrams-of-products-warm-up"/>
      <w:r>
        <w:t xml:space="preserve">1 Diagrams of Products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1737360" cy="1783080"/>
            <wp:effectExtent b="0" l="0" r="0" t="0"/>
            <wp:docPr descr="Rectangle divided into 2 smaller rectangles. Top labeled 6. Left side labeled 3 and 4." title="" id="1" name="Picture"/>
            <a:graphic>
              <a:graphicData uri="http://schemas.openxmlformats.org/drawingml/2006/picture">
                <pic:pic>
                  <pic:nvPicPr>
                    <pic:cNvPr descr="/app/tmp/embedder-1647994365.35683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Explain why the diagram shows that</w:t>
      </w:r>
      <w:r>
        <w:t xml:space="preserve"> </w:t>
      </w:r>
      <m:oMath>
        <m:r>
          <m:t>6</m:t>
        </m:r>
        <m:r>
          <m:t>(</m:t>
        </m:r>
        <m:r>
          <m:t>3</m:t>
        </m:r>
        <m:r>
          <m:t>+</m:t>
        </m:r>
        <m:r>
          <m:t>4</m:t>
        </m:r>
        <m:r>
          <m:t>)</m:t>
        </m:r>
        <m:r>
          <m:t>=</m:t>
        </m:r>
        <m:r>
          <m:t>6</m:t>
        </m:r>
        <m:r>
          <m:t>⋅</m:t>
        </m:r>
        <m:r>
          <m:t>3</m:t>
        </m:r>
        <m:r>
          <m:t>+</m:t>
        </m:r>
        <m:r>
          <m:t>6</m:t>
        </m:r>
        <m:r>
          <m:t>⋅</m:t>
        </m:r>
        <m:r>
          <m:t>4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Draw a diagram to show that</w:t>
      </w:r>
      <w:r>
        <w:t xml:space="preserve"> </w:t>
      </w:r>
      <m:oMath>
        <m:r>
          <m:t>5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=</m:t>
        </m:r>
        <m:r>
          <m:t>5</m:t>
        </m:r>
        <m:r>
          <m:t>x</m:t>
        </m:r>
        <m:r>
          <m:t>+</m:t>
        </m:r>
        <m:r>
          <m:t>10</m:t>
        </m:r>
      </m:oMath>
      <w:r>
        <w:t xml:space="preserve">.</w:t>
      </w:r>
    </w:p>
    <w:p>
      <w:pPr>
        <w:pStyle w:val="Heading3"/>
      </w:pPr>
      <w:bookmarkStart w:id="24" w:name="Xc54842dd7f5bf6a849df511846699ddcfee4bb5"/>
      <w:r>
        <w:t xml:space="preserve">2 Drawing Diagrams to Represent More Products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Applying the distributive property to multiply out the factors of, or expand,</w:t>
      </w:r>
      <w:r>
        <w:t xml:space="preserve"> </w:t>
      </w:r>
      <m:oMath>
        <m:r>
          <m:t>4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  <w:r>
        <w:t xml:space="preserve"> </w:t>
      </w:r>
      <w:r>
        <w:t xml:space="preserve">gives us</w:t>
      </w:r>
      <w:r>
        <w:t xml:space="preserve"> </w:t>
      </w:r>
      <m:oMath>
        <m:r>
          <m:t>4</m:t>
        </m:r>
        <m:r>
          <m:t>x</m:t>
        </m:r>
        <m:r>
          <m:t>+</m:t>
        </m:r>
        <m:r>
          <m:t>8</m:t>
        </m:r>
      </m:oMath>
      <w:r>
        <w:t xml:space="preserve">, so we know the two expressions are equivalent. We can use a rectangle with side lengths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  <w:r>
        <w:t xml:space="preserve"> </w:t>
      </w:r>
      <w:r>
        <w:t xml:space="preserve">and 4 to illustrate the multiplication.</w:t>
      </w:r>
    </w:p>
    <w:p>
      <w:pPr>
        <w:pStyle w:val="BodyText"/>
      </w:pPr>
      <w:r>
        <w:drawing>
          <wp:inline>
            <wp:extent cx="2057400" cy="1188722"/>
            <wp:effectExtent b="0" l="0" r="0" t="0"/>
            <wp:docPr descr="Rectangle, divided into 2 smaller rectangles. Top of left rectangle labeled x, top of right rectangle labeled 2. Side length labeled 4. Inside left rectangle, 4 x. Inside right rectangle, 8." title="" id="1" name="Picture"/>
            <a:graphic>
              <a:graphicData uri="http://schemas.openxmlformats.org/drawingml/2006/picture">
                <pic:pic>
                  <pic:nvPicPr>
                    <pic:cNvPr descr="/app/tmp/embedder-1647994365.6544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Draw a diagram to show that</w:t>
      </w:r>
      <w:r>
        <w:t xml:space="preserve"> </w:t>
      </w:r>
      <m:oMath>
        <m:r>
          <m:t>n</m:t>
        </m:r>
        <m:r>
          <m:t>(</m:t>
        </m:r>
        <m:r>
          <m:t>2</m:t>
        </m:r>
        <m:r>
          <m:t>n</m:t>
        </m:r>
        <m:r>
          <m:t>+</m:t>
        </m:r>
        <m:r>
          <m:t>5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sSup>
          <m:e>
            <m:r>
              <m:t>n</m:t>
            </m:r>
          </m:e>
          <m:sup>
            <m:r>
              <m:t>2</m:t>
            </m:r>
          </m:sup>
        </m:sSup>
        <m:r>
          <m:t>+</m:t>
        </m:r>
        <m:r>
          <m:t>5</m:t>
        </m:r>
        <m:r>
          <m:t>n</m:t>
        </m:r>
      </m:oMath>
      <w:r>
        <w:t xml:space="preserve"> </w:t>
      </w:r>
      <w:r>
        <w:t xml:space="preserve">are equivalent expressions.</w:t>
      </w:r>
    </w:p>
    <w:p>
      <w:pPr>
        <w:numPr>
          <w:ilvl w:val="0"/>
          <w:numId w:val="1002"/>
        </w:numPr>
      </w:pPr>
      <w:r>
        <w:t xml:space="preserve">For each expression, use the distributive property to write an equivalent expression. If you get stuck, consider drawing a diagram.</w:t>
      </w:r>
    </w:p>
    <w:p>
      <w:pPr>
        <w:numPr>
          <w:ilvl w:val="0"/>
          <w:numId w:val="1000"/>
        </w:numPr>
      </w:pPr>
      <w:r>
        <w:t xml:space="preserve">a.</w:t>
      </w:r>
      <w:r>
        <w:t xml:space="preserve"> </w:t>
      </w:r>
      <m:oMath>
        <m:r>
          <m:t>6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  <m:r>
              <m:t>n</m:t>
            </m:r>
            <m:r>
              <m:t>+</m:t>
            </m:r>
            <m:r>
              <m:t>2</m:t>
            </m:r>
          </m:e>
        </m:d>
      </m:oMath>
    </w:p>
    <w:p>
      <w:pPr>
        <w:numPr>
          <w:ilvl w:val="0"/>
          <w:numId w:val="1000"/>
        </w:numPr>
      </w:pPr>
      <w:r>
        <w:t xml:space="preserve">b.</w:t>
      </w:r>
      <w:r>
        <w:t xml:space="preserve"> </w:t>
      </w:r>
      <m:oMath>
        <m:r>
          <m:t>p</m:t>
        </m:r>
        <m:r>
          <m:t>(</m:t>
        </m:r>
        <m:r>
          <m:t>4</m:t>
        </m:r>
        <m:r>
          <m:t>p</m:t>
        </m:r>
        <m:r>
          <m:t>+</m:t>
        </m:r>
        <m:r>
          <m:t>9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c.</w:t>
      </w:r>
      <w:r>
        <w:t xml:space="preserve"> </w:t>
      </w:r>
      <m:oMath>
        <m:r>
          <m:t>5</m:t>
        </m:r>
        <m:r>
          <m:t>r</m:t>
        </m:r>
        <m:d>
          <m:dPr>
            <m:begChr m:val="("/>
            <m:endChr m:val=")"/>
            <m:grow/>
          </m:dPr>
          <m:e>
            <m:r>
              <m:t>r</m:t>
            </m:r>
            <m:r>
              <m:t>+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5</m:t>
                </m:r>
              </m:den>
            </m:f>
          </m:e>
        </m:d>
      </m:oMath>
    </w:p>
    <w:p>
      <w:pPr>
        <w:numPr>
          <w:ilvl w:val="0"/>
          <w:numId w:val="1000"/>
        </w:numPr>
      </w:pPr>
      <w:r>
        <w:t xml:space="preserve">d.</w:t>
      </w:r>
      <w:r>
        <w:t xml:space="preserve"> </w:t>
      </w:r>
      <m:oMath>
        <m:r>
          <m:t>(</m:t>
        </m:r>
        <m:r>
          <m:t>0.5</m:t>
        </m:r>
        <m:r>
          <m:t>w</m:t>
        </m:r>
        <m:r>
          <m:t>+</m:t>
        </m:r>
        <m:r>
          <m:t>7</m:t>
        </m:r>
        <m:r>
          <m:t>)</m:t>
        </m:r>
        <m:r>
          <m:t>w</m:t>
        </m:r>
      </m:oMath>
    </w:p>
    <w:p>
      <w:pPr>
        <w:pStyle w:val="Heading3"/>
      </w:pPr>
      <w:bookmarkStart w:id="27" w:name="X225b74c737b4a54da3161c686acbd2b5ae7369b"/>
      <w:r>
        <w:t xml:space="preserve">3 Using Diagrams to Find Equivalent Quadratic Expressions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numPr>
          <w:ilvl w:val="0"/>
          <w:numId w:val="1003"/>
        </w:numPr>
      </w:pPr>
      <w:r>
        <w:t xml:space="preserve">Here is a diagram of a rectangle with side lengths</w:t>
      </w:r>
      <w:r>
        <w:t xml:space="preserve"> </w:t>
      </w:r>
      <m:oMath>
        <m:r>
          <m:t>x</m:t>
        </m:r>
        <m:r>
          <m:t>+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+</m:t>
        </m:r>
        <m:r>
          <m:t>3</m:t>
        </m:r>
      </m:oMath>
      <w:r>
        <w:t xml:space="preserve">. Use this diagram to show that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x</m:t>
        </m:r>
        <m:r>
          <m:t>+</m:t>
        </m:r>
        <m:r>
          <m:t>3</m:t>
        </m:r>
      </m:oMath>
      <w:r>
        <w:t xml:space="preserve"> </w:t>
      </w:r>
      <w:r>
        <w:t xml:space="preserve">are equivalent expressions.</w:t>
      </w:r>
    </w:p>
    <w:p>
      <w:pPr>
        <w:numPr>
          <w:ilvl w:val="0"/>
          <w:numId w:val="1000"/>
        </w:numPr>
      </w:pPr>
      <w:r>
        <w:drawing>
          <wp:inline>
            <wp:extent cx="2423160" cy="1600200"/>
            <wp:effectExtent b="0" l="0" r="0" t="0"/>
            <wp:docPr descr="Large rectangle, divided into 4 smaller rectangles. Left rectangle on top labeled x, Right rectangle on top labeled 3. Top rectangle on left side labeled x, bottom rectangle on left side labeled 1." title="" id="1" name="Picture"/>
            <a:graphic>
              <a:graphicData uri="http://schemas.openxmlformats.org/drawingml/2006/picture">
                <pic:pic>
                  <pic:nvPicPr>
                    <pic:cNvPr descr="/app/tmp/embedder-1647994365.95332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Draw diagrams to help you write an equivalent expression for each of the following:</w:t>
      </w:r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+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r>
          <m:t>2</m:t>
        </m:r>
        <m:r>
          <m:t>x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2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+</m:t>
        </m:r>
        <m:r>
          <m:t>m</m:t>
        </m:r>
        <m:r>
          <m:t>)</m:t>
        </m:r>
        <m:r>
          <m:t>(</m:t>
        </m:r>
        <m:r>
          <m:t>x</m:t>
        </m:r>
        <m:r>
          <m:t>+</m:t>
        </m:r>
        <m:r>
          <m:t>n</m:t>
        </m:r>
        <m:r>
          <m:t>)</m:t>
        </m:r>
      </m:oMath>
    </w:p>
    <w:p>
      <w:pPr>
        <w:numPr>
          <w:ilvl w:val="0"/>
          <w:numId w:val="1003"/>
        </w:numPr>
      </w:pPr>
      <w:r>
        <w:t xml:space="preserve">Write an equivalent expression for each expression without drawing a diagram:</w:t>
      </w:r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2</m:t>
        </m:r>
        <m:r>
          <m:t>x</m:t>
        </m:r>
        <m:r>
          <m:t>+</m:t>
        </m:r>
        <m:r>
          <m:t>10</m:t>
        </m:r>
        <m:r>
          <m:t>)</m:t>
        </m:r>
      </m:oMath>
    </w:p>
    <w:p>
      <w:pPr>
        <w:pStyle w:val="Heading4"/>
      </w:pPr>
      <w:bookmarkStart w:id="30" w:name="activity-synthesis"/>
      <w:r>
        <w:t xml:space="preserve">Activity Synthesis</w:t>
      </w:r>
      <w:bookmarkEnd w:id="30"/>
    </w:p>
    <w:p>
      <w:pPr>
        <w:pStyle w:val="FirstParagraph"/>
      </w:pPr>
      <w:r>
        <w:drawing>
          <wp:inline>
            <wp:extent cx="5943600" cy="4456379"/>
            <wp:effectExtent b="0" l="0" r="0" t="0"/>
            <wp:docPr descr="Writing equivalent expressions by distributive property." title="" id="1" name="Picture"/>
            <a:graphic>
              <a:graphicData uri="http://schemas.openxmlformats.org/drawingml/2006/picture">
                <pic:pic>
                  <pic:nvPicPr>
                    <pic:cNvPr descr="/app/tmp/embedder-1647994366.41969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3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2022-03-23T00:12:48Z</dcterms:created>
  <dcterms:modified xsi:type="dcterms:W3CDTF">2022-03-23T00:12:48Z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QjDNwiIR06rXc9HPRXK3PZqCKBb2iZ7tv5Z4FPNhJE7pJw4IOfWA5/mfF1W8TFoD037FXhNxCHSzRJ8jpiefbQ==</vt:lpwstr>
  </property>
</Properties>
</file>