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3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2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8fd914658ab57d22a15d986d4f2a6afb8f4ccb7"/>
      <w:r>
        <w:t xml:space="preserve">Unit 2 Lesson 1: One of These Things Is Not Like the Others</w:t>
      </w:r>
      <w:bookmarkEnd w:id="20"/>
    </w:p>
    <w:p>
      <w:pPr>
        <w:pStyle w:val="Heading3"/>
      </w:pPr>
      <w:bookmarkStart w:id="21" w:name="remembering-double-number-lines-warm-up"/>
      <w:r>
        <w:t xml:space="preserve">1 Remembering Double Number Lines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numPr>
          <w:ilvl w:val="0"/>
          <w:numId w:val="1001"/>
        </w:numPr>
      </w:pPr>
      <w:r>
        <w:t xml:space="preserve">Complete the double number line diagram with the missing numbers.</w:t>
      </w:r>
    </w:p>
    <w:p>
      <w:pPr>
        <w:numPr>
          <w:ilvl w:val="0"/>
          <w:numId w:val="1000"/>
        </w:numPr>
      </w:pPr>
      <w:r>
        <w:drawing>
          <wp:inline>
            <wp:extent cx="5510865" cy="1030611"/>
            <wp:effectExtent b="0" l="0" r="0" t="0"/>
            <wp:docPr descr="A double number line." title="" id="1" name="Picture"/>
            <a:graphic>
              <a:graphicData uri="http://schemas.openxmlformats.org/drawingml/2006/picture">
                <pic:pic>
                  <pic:nvPicPr>
                    <pic:cNvPr descr="/app/tmp/embedder-1602215982.054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65" cy="10306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could each of the number lines represent? Invent a situation and label the diagram.</w:t>
      </w:r>
    </w:p>
    <w:p>
      <w:pPr>
        <w:numPr>
          <w:ilvl w:val="0"/>
          <w:numId w:val="1001"/>
        </w:numPr>
      </w:pPr>
      <w:r>
        <w:t xml:space="preserve">Make sure your labels include appropriate units of measure.</w:t>
      </w:r>
    </w:p>
    <w:p>
      <w:pPr>
        <w:pStyle w:val="Heading3"/>
      </w:pPr>
      <w:bookmarkStart w:id="24" w:name="mystery-mixtures"/>
      <w:r>
        <w:t xml:space="preserve">2 Mystery Mixtures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4590349" cy="3874731"/>
            <wp:effectExtent b="0" l="0" r="0" t="0"/>
            <wp:docPr descr="A picture of a glass, drink mixture in a container, one and a half teaspoons of drink mix, and 1 measuring cup." title="" id="1" name="Picture"/>
            <a:graphic>
              <a:graphicData uri="http://schemas.openxmlformats.org/drawingml/2006/picture">
                <pic:pic>
                  <pic:nvPicPr>
                    <pic:cNvPr descr="/app/tmp/embedder-1602215982.07523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3874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4400741"/>
            <wp:effectExtent b="0" l="0" r="0" t="0"/>
            <wp:docPr descr="A picture of a glass, drink mixture in a container, one half of a teaspoon of drink mix, and 2 measuring cups." title="" id="1" name="Picture"/>
            <a:graphic>
              <a:graphicData uri="http://schemas.openxmlformats.org/drawingml/2006/picture">
                <pic:pic>
                  <pic:nvPicPr>
                    <pic:cNvPr descr="/app/tmp/embedder-1602215982.1085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4400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4003175"/>
            <wp:effectExtent b="0" l="0" r="0" t="0"/>
            <wp:docPr descr="A picture of a glass, drink mixture in a container, a quarter teaspoon of drink mix, and a measuring cup." title="" id="1" name="Picture"/>
            <a:graphic>
              <a:graphicData uri="http://schemas.openxmlformats.org/drawingml/2006/picture">
                <pic:pic>
                  <pic:nvPicPr>
                    <pic:cNvPr descr="/app/tmp/embedder-1602215982.16395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4003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504749" cy="3874731"/>
            <wp:effectExtent b="0" l="0" r="0" t="0"/>
            <wp:docPr descr="Picture of 3 glasses containing drink mixtures." title="" id="1" name="Picture"/>
            <a:graphic>
              <a:graphicData uri="http://schemas.openxmlformats.org/drawingml/2006/picture">
                <pic:pic>
                  <pic:nvPicPr>
                    <pic:cNvPr descr="/app/tmp/embedder-1602215982.21806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874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0" w:name="student-task-statement-1"/>
      <w:r>
        <w:t xml:space="preserve">Student Task Statement</w:t>
      </w:r>
      <w:bookmarkEnd w:id="30"/>
    </w:p>
    <w:p>
      <w:pPr>
        <w:pStyle w:val="FirstParagraph"/>
      </w:pPr>
      <w:r>
        <w:t xml:space="preserve">Your teacher will show you three mixtures. Two taste the same, and one is different.</w:t>
      </w:r>
    </w:p>
    <w:p>
      <w:pPr>
        <w:numPr>
          <w:ilvl w:val="0"/>
          <w:numId w:val="1002"/>
        </w:numPr>
      </w:pPr>
      <w:r>
        <w:t xml:space="preserve">Which mixture tastes different? Describe how it is different.</w:t>
      </w:r>
    </w:p>
    <w:p>
      <w:pPr>
        <w:numPr>
          <w:ilvl w:val="0"/>
          <w:numId w:val="1002"/>
        </w:numPr>
      </w:pPr>
      <w:r>
        <w:t xml:space="preserve">Here are the recipes that were used to make the three mixtures:</w:t>
      </w:r>
    </w:p>
    <w:p>
      <w:pPr>
        <w:numPr>
          <w:ilvl w:val="1"/>
          <w:numId w:val="1003"/>
        </w:numPr>
      </w:pPr>
      <w:r>
        <w:t xml:space="preserve">1 cup of water with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teaspoons of powdered drink mix</w:t>
      </w:r>
    </w:p>
    <w:p>
      <w:pPr>
        <w:numPr>
          <w:ilvl w:val="1"/>
          <w:numId w:val="1003"/>
        </w:numPr>
      </w:pPr>
      <w:r>
        <w:t xml:space="preserve">2 cups of water with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teaspoon of powdered drink mix</w:t>
      </w:r>
    </w:p>
    <w:p>
      <w:pPr>
        <w:numPr>
          <w:ilvl w:val="1"/>
          <w:numId w:val="1003"/>
        </w:numPr>
      </w:pPr>
      <w:r>
        <w:t xml:space="preserve">1 cup of water with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teaspoon of powdered drink mix</w:t>
      </w:r>
    </w:p>
    <w:p>
      <w:pPr>
        <w:numPr>
          <w:ilvl w:val="0"/>
          <w:numId w:val="1000"/>
        </w:numPr>
      </w:pPr>
      <w:r>
        <w:t xml:space="preserve">Which of these recipes is for the stronger tasting mixture? Explain how you know.</w:t>
      </w:r>
    </w:p>
    <w:p>
      <w:pPr>
        <w:pStyle w:val="Heading4"/>
      </w:pPr>
      <w:bookmarkStart w:id="31" w:name="activity-synthesis"/>
      <w:r>
        <w:t xml:space="preserve">Activity Synthesis</w:t>
      </w:r>
      <w:bookmarkEnd w:id="31"/>
    </w:p>
    <w:p>
      <w:pPr>
        <w:pStyle w:val="FirstParagraph"/>
      </w:pPr>
      <w:r>
        <w:drawing>
          <wp:inline>
            <wp:extent cx="4036816" cy="470961"/>
            <wp:effectExtent b="0" l="0" r="0" t="0"/>
            <wp:docPr descr="Two discrete diagrams." title="" id="1" name="Picture"/>
            <a:graphic>
              <a:graphicData uri="http://schemas.openxmlformats.org/drawingml/2006/picture">
                <pic:pic>
                  <pic:nvPicPr>
                    <pic:cNvPr descr="/app/tmp/embedder-1602215982.27735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470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617755"/>
            <wp:effectExtent b="0" l="0" r="0" t="0"/>
            <wp:docPr descr="Two double number lines. Water, cups. Drink mix, teaspoons. " title="" id="1" name="Picture"/>
            <a:graphic>
              <a:graphicData uri="http://schemas.openxmlformats.org/drawingml/2006/picture">
                <pic:pic>
                  <pic:nvPicPr>
                    <pic:cNvPr descr="/app/tmp/embedder-1602215982.296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617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4" w:name="crescent-moons"/>
      <w:r>
        <w:t xml:space="preserve">3 Crescent Moons</w:t>
      </w:r>
      <w:bookmarkEnd w:id="34"/>
    </w:p>
    <w:p>
      <w:pPr>
        <w:pStyle w:val="Heading4"/>
      </w:pPr>
      <w:bookmarkStart w:id="35" w:name="student-task-statement-2"/>
      <w:r>
        <w:t xml:space="preserve">Student Task Statement</w:t>
      </w:r>
      <w:bookmarkEnd w:id="35"/>
    </w:p>
    <w:p>
      <w:pPr>
        <w:pStyle w:val="FirstParagraph"/>
      </w:pPr>
      <w:r>
        <w:t xml:space="preserve">Here are four different crescent moon shapes.</w:t>
      </w:r>
    </w:p>
    <w:p>
      <w:pPr>
        <w:pStyle w:val="BodyText"/>
      </w:pPr>
      <w:r>
        <w:drawing>
          <wp:inline>
            <wp:extent cx="5529358" cy="3682147"/>
            <wp:effectExtent b="0" l="0" r="0" t="0"/>
            <wp:docPr descr="4 moons labeled A, B, C, D drawn on a grid." title="" id="1" name="Picture"/>
            <a:graphic>
              <a:graphicData uri="http://schemas.openxmlformats.org/drawingml/2006/picture">
                <pic:pic>
                  <pic:nvPicPr>
                    <pic:cNvPr descr="/app/tmp/embedder-1602215982.33516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58" cy="36821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What do Moons A, B, and C all have in common that Moon D doesn’t?</w:t>
      </w:r>
    </w:p>
    <w:p>
      <w:pPr>
        <w:numPr>
          <w:ilvl w:val="0"/>
          <w:numId w:val="1004"/>
        </w:numPr>
      </w:pPr>
      <w:r>
        <w:t xml:space="preserve">Use numbers to describe how Moons A, B, and C are different from Moon D.</w:t>
      </w:r>
    </w:p>
    <w:p>
      <w:pPr>
        <w:numPr>
          <w:ilvl w:val="0"/>
          <w:numId w:val="1004"/>
        </w:numPr>
      </w:pPr>
      <w:r>
        <w:t xml:space="preserve">Use a table or a double number line to show how Moons A, B, and C are different from Moon D.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7" Target="media/rId3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2020-10-09T03:59:43Z</dcterms:created>
  <dcterms:modified xsi:type="dcterms:W3CDTF">2020-10-09T03:59:43Z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75k/EOfGuBISm4+LjTTjcGXC1Mkz7yFclhOx9XtCJr79E1nrSMHzPwesyj6c1d9ye3foHyp2JkXpCbpE4XRQGQ==</vt:lpwstr>
  </property>
</Properties>
</file>