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2b6a6620825f179523aaa5f651ba720be902d6"/>
    <w:p>
      <w:pPr>
        <w:pStyle w:val="Heading2"/>
      </w:pPr>
      <w:r>
        <w:t xml:space="preserve">Unit 7 Lesson 11: Representing Small Numbers on the Number Line</w:t>
      </w:r>
    </w:p>
    <w:bookmarkEnd w:id="20"/>
    <w:bookmarkStart w:id="25" w:name="small-numbers-on-a-number-line-warm-up"/>
    <w:p>
      <w:pPr>
        <w:pStyle w:val="Heading3"/>
      </w:pPr>
      <w:r>
        <w:t xml:space="preserve">1 Small Numbers on a Number Line (Warm up)</w:t>
      </w:r>
    </w:p>
    <w:bookmarkStart w:id="24" w:name="student-task-statement"/>
    <w:p>
      <w:pPr>
        <w:pStyle w:val="Heading4"/>
      </w:pPr>
      <w:r>
        <w:t xml:space="preserve">Student Task Statement</w:t>
      </w:r>
    </w:p>
    <w:p>
      <w:pPr>
        <w:pStyle w:val="FirstParagraph"/>
      </w:pPr>
      <w:r>
        <w:t xml:space="preserve">Kiran drew this number line.</w:t>
      </w:r>
    </w:p>
    <w:p>
      <w:pPr>
        <w:pStyle w:val="BodyText"/>
      </w:pPr>
      <w:r>
        <w:drawing>
          <wp:inline>
            <wp:extent cx="5036845" cy="314993"/>
            <wp:effectExtent b="0" l="0" r="0" t="0"/>
            <wp:docPr descr="A number line." title="" id="22" name="Picture"/>
            <a:graphic>
              <a:graphicData uri="http://schemas.openxmlformats.org/drawingml/2006/picture">
                <pic:pic>
                  <pic:nvPicPr>
                    <pic:cNvPr descr="/app/tmp/embedder-1671074614.4053414.png" id="23" name="Picture"/>
                    <pic:cNvPicPr>
                      <a:picLocks noChangeArrowheads="1" noChangeAspect="1"/>
                    </pic:cNvPicPr>
                  </pic:nvPicPr>
                  <pic:blipFill>
                    <a:blip r:embed="rId21"/>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bookmarkEnd w:id="24"/>
    <w:bookmarkEnd w:id="25"/>
    <w:bookmarkStart w:id="30" w:name="comparing-small-numbers-on-a-number-line"/>
    <w:p>
      <w:pPr>
        <w:pStyle w:val="Heading3"/>
      </w:pPr>
      <w:r>
        <w:t xml:space="preserve">2 Comparing Small Numbers on a Number Line</w:t>
      </w:r>
    </w:p>
    <w:bookmarkStart w:id="29" w:name="student-task-statement-1"/>
    <w:p>
      <w:pPr>
        <w:pStyle w:val="Heading4"/>
      </w:pPr>
      <w:r>
        <w:t xml:space="preserve">Student Task Statement</w:t>
      </w:r>
    </w:p>
    <w:p>
      <w:pPr>
        <w:pStyle w:val="FirstParagraph"/>
      </w:pPr>
      <w:r>
        <w:drawing>
          <wp:inline>
            <wp:extent cx="5036845" cy="498485"/>
            <wp:effectExtent b="0" l="0" r="0" t="0"/>
            <wp:docPr descr="A number line, 11 tick marks, 0, 9 blank tick marks, 10 to the negative 5 power." title="" id="27" name="Picture"/>
            <a:graphic>
              <a:graphicData uri="http://schemas.openxmlformats.org/drawingml/2006/picture">
                <pic:pic>
                  <pic:nvPicPr>
                    <pic:cNvPr descr="/app/tmp/embedder-1671074614.4567368.png" id="28"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rPr>
            <m:sty m:val="p"/>
          </m:rPr>
          <m:t>⋅</m:t>
        </m:r>
        <m:sSup>
          <m:e>
            <m:r>
              <m:t>10</m:t>
            </m:r>
          </m:e>
          <m:sup>
            <m:r>
              <m:rPr>
                <m:nor/>
                <m:sty m:val="p"/>
              </m:rPr>
              <m:t>-</m:t>
            </m:r>
            <m:r>
              <m:t>6</m:t>
            </m:r>
          </m:sup>
        </m:sSup>
      </m:oMath>
    </w:p>
    <w:p>
      <w:pPr>
        <w:numPr>
          <w:ilvl w:val="0"/>
          <w:numId w:val="1000"/>
        </w:numPr>
      </w:pPr>
      <w:r>
        <w:t xml:space="preserve">B.</w:t>
      </w:r>
      <w:r>
        <w:t xml:space="preserve"> </w:t>
      </w:r>
      <m:oMath>
        <m:r>
          <m:t>6</m:t>
        </m:r>
        <m:r>
          <m:rPr>
            <m:sty m:val="p"/>
          </m:rPr>
          <m:t>⋅</m:t>
        </m:r>
        <m:sSup>
          <m:e>
            <m:r>
              <m:t>10</m:t>
            </m:r>
          </m:e>
          <m:sup>
            <m:r>
              <m:rPr>
                <m:nor/>
                <m:sty m:val="p"/>
              </m:rPr>
              <m:t>-</m:t>
            </m:r>
            <m:r>
              <m:t>7</m:t>
            </m:r>
          </m:sup>
        </m:sSup>
      </m:oMath>
    </w:p>
    <w:p>
      <w:pPr>
        <w:numPr>
          <w:ilvl w:val="0"/>
          <w:numId w:val="1000"/>
        </w:numPr>
      </w:pPr>
      <w:r>
        <w:t xml:space="preserve">C.</w:t>
      </w:r>
      <w:r>
        <w:t xml:space="preserve"> </w:t>
      </w:r>
      <m:oMath>
        <m:r>
          <m:t>29</m:t>
        </m:r>
        <m:r>
          <m:rPr>
            <m:sty m:val="p"/>
          </m:rPr>
          <m:t>⋅</m:t>
        </m:r>
        <m:sSup>
          <m:e>
            <m:r>
              <m:t>10</m:t>
            </m:r>
          </m:e>
          <m:sup>
            <m:r>
              <m:rPr>
                <m:nor/>
                <m:sty m:val="p"/>
              </m:rPr>
              <m:t>-</m:t>
            </m:r>
            <m:r>
              <m:t>7</m:t>
            </m:r>
          </m:sup>
        </m:sSup>
      </m:oMath>
    </w:p>
    <w:p>
      <w:pPr>
        <w:numPr>
          <w:ilvl w:val="0"/>
          <w:numId w:val="1000"/>
        </w:numPr>
      </w:pPr>
      <w:r>
        <w:t xml:space="preserve">D.</w:t>
      </w:r>
      <w:r>
        <w:t xml:space="preserve"> </w:t>
      </w:r>
      <m:oMath>
        <m:d>
          <m:dPr>
            <m:begChr m:val="("/>
            <m:endChr m:val=")"/>
            <m:sepChr m:val=""/>
            <m:grow/>
          </m:dPr>
          <m:e>
            <m:r>
              <m:t>0.7</m:t>
            </m:r>
          </m:e>
        </m:d>
        <m:r>
          <m:rPr>
            <m:sty m:val="p"/>
          </m:rPr>
          <m:t>⋅</m:t>
        </m:r>
        <m:sSup>
          <m:e>
            <m:r>
              <m:t>10</m:t>
            </m:r>
          </m:e>
          <m:sup>
            <m:r>
              <m:rPr>
                <m:nor/>
                <m:sty m:val="p"/>
              </m:rPr>
              <m:t>-</m:t>
            </m:r>
            <m:r>
              <m:t>5</m:t>
            </m:r>
          </m:sup>
        </m:sSup>
      </m:oMath>
    </w:p>
    <w:p>
      <w:pPr>
        <w:numPr>
          <w:ilvl w:val="0"/>
          <w:numId w:val="1001"/>
        </w:numPr>
        <w:pStyle w:val="Compact"/>
      </w:pPr>
      <w:r>
        <w:t xml:space="preserve">Which is larger,</w:t>
      </w:r>
      <w:r>
        <w:t xml:space="preserve"> </w:t>
      </w:r>
      <m:oMath>
        <m:r>
          <m:t>29</m:t>
        </m:r>
        <m:r>
          <m:rPr>
            <m:sty m:val="p"/>
          </m:rPr>
          <m:t>⋅</m:t>
        </m:r>
        <m:sSup>
          <m:e>
            <m:r>
              <m:t>10</m:t>
            </m:r>
          </m:e>
          <m:sup>
            <m:r>
              <m:rPr>
                <m:nor/>
                <m:sty m:val="p"/>
              </m:rPr>
              <m:t>-</m:t>
            </m:r>
            <m:r>
              <m:t>7</m:t>
            </m:r>
          </m:sup>
        </m:sSup>
      </m:oMath>
      <w:r>
        <w:t xml:space="preserve"> </w:t>
      </w:r>
      <w:r>
        <w:t xml:space="preserve">or</w:t>
      </w:r>
      <w:r>
        <w:t xml:space="preserve"> </w:t>
      </w:r>
      <m:oMath>
        <m:r>
          <m:t>6</m:t>
        </m:r>
        <m:r>
          <m:rPr>
            <m:sty m:val="p"/>
          </m:rPr>
          <m:t>⋅</m:t>
        </m:r>
        <m:sSup>
          <m:e>
            <m:r>
              <m:t>10</m:t>
            </m:r>
          </m:e>
          <m:sup>
            <m:r>
              <m:rPr>
                <m:nor/>
                <m:sty m:val="p"/>
              </m:rPr>
              <m:t>-</m:t>
            </m:r>
            <m:r>
              <m:t>6</m:t>
            </m:r>
          </m:sup>
        </m:sSup>
      </m:oMath>
      <w:r>
        <w:t xml:space="preserve">? Estimate how many times larger.</w:t>
      </w:r>
    </w:p>
    <w:p>
      <w:pPr>
        <w:numPr>
          <w:ilvl w:val="0"/>
          <w:numId w:val="1001"/>
        </w:numPr>
        <w:pStyle w:val="Compact"/>
      </w:pPr>
      <w:r>
        <w:t xml:space="preserve">Which is larger,</w:t>
      </w:r>
      <w:r>
        <w:t xml:space="preserve"> </w:t>
      </w:r>
      <m:oMath>
        <m:r>
          <m:t>7</m:t>
        </m:r>
        <m:r>
          <m:rPr>
            <m:sty m:val="p"/>
          </m:rPr>
          <m:t>⋅</m:t>
        </m:r>
        <m:sSup>
          <m:e>
            <m:r>
              <m:t>10</m:t>
            </m:r>
          </m:e>
          <m:sup>
            <m:r>
              <m:rPr>
                <m:nor/>
                <m:sty m:val="p"/>
              </m:rPr>
              <m:t>-</m:t>
            </m:r>
            <m:r>
              <m:t>8</m:t>
            </m:r>
          </m:sup>
        </m:sSup>
      </m:oMath>
      <w:r>
        <w:t xml:space="preserve"> </w:t>
      </w:r>
      <w:r>
        <w:t xml:space="preserve">or</w:t>
      </w:r>
      <w:r>
        <w:t xml:space="preserve"> </w:t>
      </w:r>
      <m:oMath>
        <m:r>
          <m:t>3</m:t>
        </m:r>
        <m:r>
          <m:rPr>
            <m:sty m:val="p"/>
          </m:rPr>
          <m:t>⋅</m:t>
        </m:r>
        <m:sSup>
          <m:e>
            <m:r>
              <m:t>10</m:t>
            </m:r>
          </m:e>
          <m:sup>
            <m:r>
              <m:rPr>
                <m:nor/>
                <m:sty m:val="p"/>
              </m:rPr>
              <m:t>-</m:t>
            </m:r>
            <m:r>
              <m:t>9</m:t>
            </m:r>
          </m:sup>
        </m:sSup>
      </m:oMath>
      <w:r>
        <w:t xml:space="preserve">? Estimate how many times larger.</w:t>
      </w:r>
    </w:p>
    <w:bookmarkEnd w:id="29"/>
    <w:bookmarkEnd w:id="30"/>
    <w:bookmarkStart w:id="44" w:name="atomic-scale"/>
    <w:p>
      <w:pPr>
        <w:pStyle w:val="Heading3"/>
      </w:pPr>
      <w:r>
        <w:t xml:space="preserve">3 Atomic Scale</w:t>
      </w:r>
    </w:p>
    <w:bookmarkStart w:id="43" w:name="student-task-statement-2"/>
    <w:p>
      <w:pPr>
        <w:pStyle w:val="Heading4"/>
      </w:pPr>
      <w:r>
        <w:t xml:space="preserve">Student Task Statement</w:t>
      </w:r>
    </w:p>
    <w:p>
      <w:pPr>
        <w:numPr>
          <w:ilvl w:val="0"/>
          <w:numId w:val="1002"/>
        </w:numPr>
      </w:pPr>
      <w:r>
        <w:t xml:space="preserve">The radius of an electron is about 0.0000000000003 cm.</w:t>
      </w:r>
    </w:p>
    <w:p>
      <w:pPr>
        <w:numPr>
          <w:ilvl w:val="1"/>
          <w:numId w:val="1003"/>
        </w:numPr>
        <w:pStyle w:val="Compact"/>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2" name="Picture"/>
            <a:graphic>
              <a:graphicData uri="http://schemas.openxmlformats.org/drawingml/2006/picture">
                <pic:pic>
                  <pic:nvPicPr>
                    <pic:cNvPr descr="/app/tmp/embedder-1671074614.511143.png" id="33" name="Picture"/>
                    <pic:cNvPicPr>
                      <a:picLocks noChangeArrowheads="1" noChangeAspect="1"/>
                    </pic:cNvPicPr>
                  </pic:nvPicPr>
                  <pic:blipFill>
                    <a:blip r:embed="rId31"/>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Style w:val="Compact"/>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5" name="Picture"/>
            <a:graphic>
              <a:graphicData uri="http://schemas.openxmlformats.org/drawingml/2006/picture">
                <pic:pic>
                  <pic:nvPicPr>
                    <pic:cNvPr descr="/app/tmp/embedder-1671074614.534695.png" id="36" name="Picture"/>
                    <pic:cNvPicPr>
                      <a:picLocks noChangeArrowheads="1" noChangeAspect="1"/>
                    </pic:cNvPicPr>
                  </pic:nvPicPr>
                  <pic:blipFill>
                    <a:blip r:embed="rId34"/>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Style w:val="Compact"/>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Style w:val="Compact"/>
      </w:pPr>
      <w:r>
        <w:drawing>
          <wp:inline>
            <wp:extent cx="5943600" cy="2095269"/>
            <wp:effectExtent b="0" l="0" r="0" t="0"/>
            <wp:docPr descr="A number line." title="" id="38" name="Picture"/>
            <a:graphic>
              <a:graphicData uri="http://schemas.openxmlformats.org/drawingml/2006/picture">
                <pic:pic>
                  <pic:nvPicPr>
                    <pic:cNvPr descr="/app/tmp/embedder-1671074614.5560985.png" id="39" name="Picture"/>
                    <pic:cNvPicPr>
                      <a:picLocks noChangeArrowheads="1" noChangeAspect="1"/>
                    </pic:cNvPicPr>
                  </pic:nvPicPr>
                  <pic:blipFill>
                    <a:blip r:embed="rId37"/>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Style w:val="Compact"/>
      </w:pPr>
      <w:r>
        <w:t xml:space="preserve">Write the wavelength of the X-ray as a multiple of a power of 10.</w:t>
      </w:r>
    </w:p>
    <w:p>
      <w:pPr>
        <w:numPr>
          <w:ilvl w:val="1"/>
          <w:numId w:val="1005"/>
        </w:numPr>
        <w:pStyle w:val="Compact"/>
      </w:pPr>
      <w:r>
        <w:t xml:space="preserve">Write the wavelength of the X-ray as a decimal.</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2022-12-15T03:23:35Z</dcterms:created>
  <dcterms:modified xsi:type="dcterms:W3CDTF">2022-12-15T03:23:35Z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dfA5cvCpwG3OLGdjYoFjB07Dn5C/1syro41xzAIhcvGWvsM1nIpPuca/ze6zh+LCcvPXPOJPtHy2kbcrlUwkWQ==</vt:lpwstr>
  </property>
</Properties>
</file>