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e17caf664817cb719c3b3cc02f892b0e8a73d1"/>
      <w:r>
        <w:t xml:space="preserve">Unit 3 Lesson 15: Finding This Percent of That</w:t>
      </w:r>
      <w:bookmarkEnd w:id="20"/>
    </w:p>
    <w:p>
      <w:pPr>
        <w:pStyle w:val="Heading3"/>
      </w:pPr>
      <w:bookmarkStart w:id="21" w:name="number-talk-decimals-warm-up"/>
      <w:r>
        <w:t xml:space="preserve">1 Number Talk: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(</m:t>
        </m:r>
        <m:r>
          <m:t>0.23</m:t>
        </m:r>
        <m:r>
          <m:t>)</m:t>
        </m:r>
        <m: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t>÷</m:t>
        </m:r>
        <m:r>
          <m:t>100</m:t>
        </m:r>
      </m:oMath>
    </w:p>
    <w:p>
      <w:pPr>
        <w:pStyle w:val="Heading3"/>
      </w:pPr>
      <w:bookmarkStart w:id="23" w:name="audience-size"/>
      <w:r>
        <w:t xml:space="preserve">2 Audience Size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school held several evening activities last month—a music concert, a basketball game, a drama play, and literacy night. The music concert was attended by 250 people. How many people came to each of the other activities?</w:t>
      </w:r>
    </w:p>
    <w:p>
      <w:pPr>
        <w:numPr>
          <w:ilvl w:val="0"/>
          <w:numId w:val="1001"/>
        </w:numPr>
      </w:pPr>
      <w:r>
        <w:t xml:space="preserve">Attendance at a basketball game was 30% of attendance at the concert.</w:t>
      </w:r>
    </w:p>
    <w:p>
      <w:pPr>
        <w:numPr>
          <w:ilvl w:val="0"/>
          <w:numId w:val="1001"/>
        </w:numPr>
      </w:pPr>
      <w:r>
        <w:t xml:space="preserve">Attendance at the drama play was 140% of attendance at the concert.</w:t>
      </w:r>
    </w:p>
    <w:p>
      <w:pPr>
        <w:numPr>
          <w:ilvl w:val="0"/>
          <w:numId w:val="1001"/>
        </w:numPr>
      </w:pPr>
      <w:r>
        <w:t xml:space="preserve">Attendance at literacy night was 44% of attendance at the concert.</w:t>
      </w:r>
    </w:p>
    <w:p>
      <w:pPr>
        <w:pStyle w:val="Heading3"/>
      </w:pPr>
      <w:bookmarkStart w:id="25" w:name="everything-is-on-sale"/>
      <w:r>
        <w:t xml:space="preserve">3 Everything is On Sale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2"/>
        </w:numPr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2"/>
        </w:numPr>
      </w:pPr>
      <w:r>
        <w:t xml:space="preserve">The regular prices of five items are shown here. Find the sale price of each item.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1" name="Picture"/>
            <a:graphic>
              <a:graphicData uri="http://schemas.openxmlformats.org/drawingml/2006/picture">
                <pic:pic>
                  <pic:nvPicPr>
                    <pic:cNvPr descr="/app/tmp/embedder-1605917457.785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0.8</m:t>
        </m:r>
        <m:r>
          <m:t>)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0.08</m:t>
        </m:r>
        <m:r>
          <m:t>)</m:t>
        </m:r>
        <m:r>
          <m:t>⋅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2020-11-21T00:10:58Z</dcterms:created>
  <dcterms:modified xsi:type="dcterms:W3CDTF">2020-11-21T00:10:58Z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82R/pL28PhocXpI3j93sbMSrQQ2Ab19L9Ys2wwpPA312QZwRLTOl6svBNop3rkJpNqGGx/uLSAfjZFfubxqVsA==</vt:lpwstr>
  </property>
</Properties>
</file>